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BC" w:rsidRPr="00C43FBC" w:rsidRDefault="00A141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C43FBC">
        <w:rPr>
          <w:rFonts w:ascii="黑体" w:eastAsia="黑体" w:hAnsi="黑体" w:hint="eastAsia"/>
          <w:b/>
          <w:color w:val="000000"/>
          <w:sz w:val="36"/>
          <w:szCs w:val="36"/>
        </w:rPr>
        <w:t>玉林市儿童福利院</w:t>
      </w:r>
      <w:bookmarkStart w:id="0" w:name="OLE_LINK1"/>
      <w:bookmarkStart w:id="1" w:name="OLE_LINK2"/>
    </w:p>
    <w:p w:rsidR="00A1412B" w:rsidRPr="00C43FBC" w:rsidRDefault="002F382B" w:rsidP="00C43FBC">
      <w:pPr>
        <w:spacing w:line="720" w:lineRule="exact"/>
        <w:jc w:val="center"/>
        <w:rPr>
          <w:rFonts w:ascii="黑体" w:eastAsia="黑体" w:hAnsi="黑体"/>
          <w:b/>
          <w:color w:val="000000"/>
          <w:sz w:val="36"/>
          <w:szCs w:val="36"/>
        </w:rPr>
      </w:pPr>
      <w:r w:rsidRPr="002F382B">
        <w:rPr>
          <w:rFonts w:ascii="黑体" w:eastAsia="黑体" w:hAnsi="黑体" w:hint="eastAsia"/>
          <w:b/>
          <w:color w:val="000000"/>
          <w:sz w:val="36"/>
          <w:szCs w:val="36"/>
        </w:rPr>
        <w:t>2024年中央集中彩票公益金</w:t>
      </w:r>
      <w:r w:rsidR="00A1412B" w:rsidRPr="00C43FBC">
        <w:rPr>
          <w:rFonts w:ascii="黑体" w:eastAsia="黑体" w:hAnsi="黑体"/>
          <w:b/>
          <w:color w:val="000000"/>
          <w:sz w:val="36"/>
          <w:szCs w:val="36"/>
        </w:rPr>
        <w:t>项目绩效自评报告</w:t>
      </w:r>
      <w:bookmarkEnd w:id="0"/>
      <w:bookmarkEnd w:id="1"/>
    </w:p>
    <w:p w:rsidR="00A1412B" w:rsidRDefault="00A1412B" w:rsidP="00A1412B"/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一、预算基本情况</w:t>
      </w:r>
    </w:p>
    <w:p w:rsidR="00E646A4" w:rsidRDefault="002F382B" w:rsidP="00E646A4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 w:rsidRPr="002F382B">
        <w:rPr>
          <w:rFonts w:ascii="仿宋" w:eastAsia="仿宋" w:hAnsi="仿宋" w:cs="仿宋" w:hint="eastAsia"/>
          <w:color w:val="000000"/>
          <w:sz w:val="32"/>
          <w:szCs w:val="32"/>
        </w:rPr>
        <w:t>2024年中央集中彩票公益金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项目预算安排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15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万元，全年共支出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8.09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万元，项目年度预算执行率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53.96</w:t>
      </w:r>
      <w:r w:rsidR="00E646A4">
        <w:rPr>
          <w:rFonts w:ascii="仿宋" w:eastAsia="仿宋" w:hAnsi="仿宋" w:cs="仿宋" w:hint="eastAsia"/>
          <w:color w:val="000000"/>
          <w:sz w:val="32"/>
          <w:szCs w:val="32"/>
        </w:rPr>
        <w:t>%。</w:t>
      </w:r>
    </w:p>
    <w:p w:rsidR="00A1412B" w:rsidRPr="00057F77" w:rsidRDefault="00A1412B" w:rsidP="00057F77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二、自评工作开展情况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1.绩效评价目的：规范单位财政支出，提高财政资金使用效益和管理水平。</w:t>
      </w:r>
    </w:p>
    <w:p w:rsidR="008A7DA9" w:rsidRDefault="008A7DA9" w:rsidP="008A7DA9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2.绩效评价方法：项目绩效自评、部门整体绩效自评、财政部门绩效再评。</w:t>
      </w:r>
    </w:p>
    <w:p w:rsidR="00A1412B" w:rsidRPr="007A1D7C" w:rsidRDefault="00A1412B" w:rsidP="007A1D7C">
      <w:pPr>
        <w:spacing w:line="56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057F77">
        <w:rPr>
          <w:rFonts w:ascii="黑体" w:eastAsia="黑体" w:hAnsi="黑体" w:hint="eastAsia"/>
          <w:b/>
          <w:sz w:val="32"/>
          <w:szCs w:val="32"/>
        </w:rPr>
        <w:t>三、自评结果及分析</w:t>
      </w:r>
    </w:p>
    <w:p w:rsidR="00A1412B" w:rsidRDefault="007A1D7C" w:rsidP="008A7DA9">
      <w:pPr>
        <w:spacing w:line="56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8A7DA9">
        <w:rPr>
          <w:rFonts w:ascii="仿宋_GB2312" w:eastAsia="仿宋_GB2312" w:hint="eastAsia"/>
          <w:b/>
          <w:sz w:val="32"/>
          <w:szCs w:val="32"/>
        </w:rPr>
        <w:t>（二</w:t>
      </w:r>
      <w:r w:rsidR="00A1412B" w:rsidRPr="008A7DA9">
        <w:rPr>
          <w:rFonts w:ascii="仿宋_GB2312" w:eastAsia="仿宋_GB2312" w:hint="eastAsia"/>
          <w:b/>
          <w:sz w:val="32"/>
          <w:szCs w:val="32"/>
        </w:rPr>
        <w:t>）项目支出绩效自评结果。</w:t>
      </w:r>
    </w:p>
    <w:p w:rsidR="005C772F" w:rsidRDefault="005C772F" w:rsidP="005C772F">
      <w:pPr>
        <w:spacing w:line="560" w:lineRule="exact"/>
        <w:ind w:firstLineChars="200" w:firstLine="640"/>
        <w:rPr>
          <w:rFonts w:eastAsia="仿宋_GB2312"/>
          <w:b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Pr="005C772F">
        <w:rPr>
          <w:rFonts w:eastAsia="仿宋_GB2312"/>
          <w:color w:val="000000"/>
          <w:sz w:val="32"/>
          <w:szCs w:val="32"/>
        </w:rPr>
        <w:t>绩效目标完成情况</w:t>
      </w:r>
      <w:r w:rsidRPr="005C772F">
        <w:rPr>
          <w:rFonts w:eastAsia="仿宋_GB2312" w:hint="eastAsia"/>
          <w:color w:val="000000"/>
          <w:sz w:val="32"/>
          <w:szCs w:val="32"/>
        </w:rPr>
        <w:t>：</w:t>
      </w:r>
      <w:r w:rsidRPr="00586035">
        <w:rPr>
          <w:rFonts w:eastAsia="仿宋_GB2312" w:hint="eastAsia"/>
          <w:color w:val="000000"/>
          <w:sz w:val="32"/>
          <w:szCs w:val="32"/>
        </w:rPr>
        <w:t>共</w:t>
      </w:r>
      <w:r w:rsidR="002F382B" w:rsidRPr="002F382B">
        <w:rPr>
          <w:rFonts w:eastAsia="仿宋_GB2312" w:hint="eastAsia"/>
          <w:color w:val="000000"/>
          <w:sz w:val="32"/>
          <w:szCs w:val="32"/>
        </w:rPr>
        <w:t>全年为</w:t>
      </w:r>
      <w:r w:rsidR="002F382B" w:rsidRPr="002F382B">
        <w:rPr>
          <w:rFonts w:eastAsia="仿宋_GB2312" w:hint="eastAsia"/>
          <w:color w:val="000000"/>
          <w:sz w:val="32"/>
          <w:szCs w:val="32"/>
        </w:rPr>
        <w:t>5</w:t>
      </w:r>
      <w:r w:rsidR="002F382B" w:rsidRPr="002F382B">
        <w:rPr>
          <w:rFonts w:eastAsia="仿宋_GB2312" w:hint="eastAsia"/>
          <w:color w:val="000000"/>
          <w:sz w:val="32"/>
          <w:szCs w:val="32"/>
        </w:rPr>
        <w:t>名儿童手术适应症孤儿手术矫治和康复等资助，改善受助孤儿身体状况</w:t>
      </w:r>
      <w:r>
        <w:rPr>
          <w:rFonts w:eastAsia="仿宋_GB2312" w:hint="eastAsia"/>
          <w:color w:val="000000"/>
          <w:sz w:val="32"/>
          <w:szCs w:val="32"/>
        </w:rPr>
        <w:t>。</w:t>
      </w:r>
    </w:p>
    <w:p w:rsidR="00F7512D" w:rsidRPr="002F382B" w:rsidRDefault="005C772F" w:rsidP="002F382B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5C772F">
        <w:rPr>
          <w:rFonts w:eastAsia="仿宋_GB2312" w:hint="eastAsia"/>
          <w:color w:val="000000"/>
          <w:sz w:val="32"/>
          <w:szCs w:val="32"/>
        </w:rPr>
        <w:t>2</w:t>
      </w:r>
      <w:r w:rsidRPr="005C772F">
        <w:rPr>
          <w:rFonts w:eastAsia="仿宋_GB2312" w:hint="eastAsia"/>
          <w:color w:val="000000"/>
          <w:sz w:val="32"/>
          <w:szCs w:val="32"/>
        </w:rPr>
        <w:t>、自评结果</w:t>
      </w:r>
      <w:r w:rsidR="002F382B">
        <w:rPr>
          <w:rFonts w:eastAsia="仿宋_GB2312" w:hint="eastAsia"/>
          <w:color w:val="000000"/>
          <w:sz w:val="32"/>
          <w:szCs w:val="32"/>
        </w:rPr>
        <w:t>：</w:t>
      </w:r>
      <w:r w:rsidR="002F382B" w:rsidRPr="002F382B">
        <w:rPr>
          <w:rFonts w:ascii="仿宋_GB2312" w:eastAsia="仿宋_GB2312" w:hint="eastAsia"/>
          <w:sz w:val="32"/>
          <w:szCs w:val="32"/>
        </w:rPr>
        <w:t>2024年中央集中彩票公益金项目预算安排15万元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，实际支出</w:t>
      </w:r>
      <w:r w:rsidR="002F382B">
        <w:rPr>
          <w:rFonts w:ascii="仿宋" w:eastAsia="仿宋" w:hAnsi="仿宋" w:hint="eastAsia"/>
          <w:color w:val="000000"/>
          <w:sz w:val="32"/>
          <w:szCs w:val="32"/>
        </w:rPr>
        <w:t>8.09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万元，预算执行率为</w:t>
      </w:r>
      <w:r w:rsidR="002F382B">
        <w:rPr>
          <w:rFonts w:ascii="仿宋" w:eastAsia="仿宋" w:hAnsi="仿宋" w:hint="eastAsia"/>
          <w:color w:val="000000"/>
          <w:sz w:val="32"/>
          <w:szCs w:val="32"/>
        </w:rPr>
        <w:t>53.96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%。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本项目自评分</w:t>
      </w:r>
      <w:r w:rsidR="002F382B">
        <w:rPr>
          <w:rFonts w:ascii="仿宋" w:eastAsia="仿宋" w:hAnsi="仿宋" w:cs="仿宋" w:hint="eastAsia"/>
          <w:color w:val="000000"/>
          <w:sz w:val="32"/>
          <w:szCs w:val="32"/>
        </w:rPr>
        <w:t>90.8</w:t>
      </w:r>
      <w:r w:rsidR="007A1D7C">
        <w:rPr>
          <w:rFonts w:ascii="仿宋" w:eastAsia="仿宋" w:hAnsi="仿宋" w:cs="仿宋" w:hint="eastAsia"/>
          <w:color w:val="000000"/>
          <w:sz w:val="32"/>
          <w:szCs w:val="32"/>
        </w:rPr>
        <w:t>分，</w:t>
      </w:r>
      <w:r w:rsidR="007A1D7C">
        <w:rPr>
          <w:rFonts w:ascii="仿宋" w:eastAsia="仿宋" w:hAnsi="仿宋" w:hint="eastAsia"/>
          <w:color w:val="000000"/>
          <w:sz w:val="32"/>
          <w:szCs w:val="32"/>
        </w:rPr>
        <w:t>自评等级为一等，本</w:t>
      </w:r>
      <w:r w:rsidR="007A1D7C">
        <w:rPr>
          <w:rFonts w:ascii="仿宋_GB2312" w:eastAsia="仿宋_GB2312" w:hAnsi="仿宋_GB2312" w:cs="仿宋_GB2312" w:hint="eastAsia"/>
          <w:bCs/>
          <w:sz w:val="32"/>
          <w:szCs w:val="32"/>
        </w:rPr>
        <w:t>项目已按年初预定目标完成。</w:t>
      </w:r>
    </w:p>
    <w:sectPr w:rsidR="00F7512D" w:rsidRPr="002F382B" w:rsidSect="00F751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12B"/>
    <w:rsid w:val="00057F77"/>
    <w:rsid w:val="001454B5"/>
    <w:rsid w:val="00281AD4"/>
    <w:rsid w:val="002F382B"/>
    <w:rsid w:val="005C772F"/>
    <w:rsid w:val="005E0836"/>
    <w:rsid w:val="00604DCF"/>
    <w:rsid w:val="0061681A"/>
    <w:rsid w:val="00642D84"/>
    <w:rsid w:val="007A1D7C"/>
    <w:rsid w:val="007F7311"/>
    <w:rsid w:val="008A7DA9"/>
    <w:rsid w:val="00A1412B"/>
    <w:rsid w:val="00C06EDB"/>
    <w:rsid w:val="00C43FBC"/>
    <w:rsid w:val="00C65349"/>
    <w:rsid w:val="00E646A4"/>
    <w:rsid w:val="00EA6565"/>
    <w:rsid w:val="00F43B27"/>
    <w:rsid w:val="00F63F41"/>
    <w:rsid w:val="00F7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AD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qFormat/>
    <w:rsid w:val="00281A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0"/>
    <w:link w:val="5Char"/>
    <w:uiPriority w:val="9"/>
    <w:qFormat/>
    <w:rsid w:val="00281A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281A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link w:val="5"/>
    <w:uiPriority w:val="9"/>
    <w:rsid w:val="00281AD4"/>
    <w:rPr>
      <w:rFonts w:ascii="Times New Roman" w:hAnsi="Times New Roman"/>
      <w:b/>
      <w:bCs/>
      <w:kern w:val="2"/>
      <w:sz w:val="28"/>
      <w:szCs w:val="28"/>
    </w:rPr>
  </w:style>
  <w:style w:type="paragraph" w:styleId="a0">
    <w:name w:val="Normal Indent"/>
    <w:basedOn w:val="a"/>
    <w:uiPriority w:val="99"/>
    <w:semiHidden/>
    <w:unhideWhenUsed/>
    <w:rsid w:val="00281AD4"/>
    <w:pPr>
      <w:ind w:firstLineChars="200" w:firstLine="420"/>
    </w:pPr>
  </w:style>
  <w:style w:type="paragraph" w:styleId="a4">
    <w:name w:val="Plain Text"/>
    <w:basedOn w:val="a"/>
    <w:link w:val="Char"/>
    <w:qFormat/>
    <w:rsid w:val="00281AD4"/>
    <w:rPr>
      <w:rFonts w:ascii="宋体" w:hAnsi="Courier New" w:cs="Courier New"/>
      <w:kern w:val="0"/>
      <w:sz w:val="20"/>
      <w:szCs w:val="21"/>
    </w:rPr>
  </w:style>
  <w:style w:type="character" w:customStyle="1" w:styleId="Char">
    <w:name w:val="纯文本 Char"/>
    <w:link w:val="a4"/>
    <w:qFormat/>
    <w:rsid w:val="00281AD4"/>
    <w:rPr>
      <w:rFonts w:ascii="宋体" w:eastAsia="宋体" w:hAnsi="Courier New" w:cs="Courier New"/>
      <w:szCs w:val="21"/>
    </w:rPr>
  </w:style>
  <w:style w:type="paragraph" w:styleId="a5">
    <w:name w:val="List Paragraph"/>
    <w:basedOn w:val="a"/>
    <w:uiPriority w:val="34"/>
    <w:qFormat/>
    <w:rsid w:val="00281AD4"/>
    <w:pPr>
      <w:ind w:firstLineChars="200" w:firstLine="420"/>
    </w:pPr>
  </w:style>
  <w:style w:type="character" w:customStyle="1" w:styleId="1">
    <w:name w:val="纯文本 字符1"/>
    <w:qFormat/>
    <w:rsid w:val="00281AD4"/>
    <w:rPr>
      <w:rFonts w:ascii="宋体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2025-03-18T07:46:00Z</dcterms:created>
  <dcterms:modified xsi:type="dcterms:W3CDTF">2025-03-19T02:58:00Z</dcterms:modified>
</cp:coreProperties>
</file>