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DB754">
      <w:pPr>
        <w:pStyle w:val="6"/>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t>玉林市殡仪馆收费项目</w:t>
      </w:r>
      <w: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t>网络集中公示</w:t>
      </w:r>
    </w:p>
    <w:p w14:paraId="179D88A2">
      <w:pPr>
        <w:pStyle w:val="6"/>
        <w:keepNext w:val="0"/>
        <w:keepLines w:val="0"/>
        <w:widowControl/>
        <w:suppressLineNumbers w:val="0"/>
        <w:spacing w:before="0" w:beforeAutospacing="0" w:after="0" w:afterAutospacing="0"/>
        <w:ind w:left="0" w:right="0" w:firstLine="0"/>
        <w:jc w:val="center"/>
      </w:pPr>
    </w:p>
    <w:p w14:paraId="0922DFA4">
      <w:pPr>
        <w:pStyle w:val="6"/>
        <w:keepNext w:val="0"/>
        <w:keepLines w:val="0"/>
        <w:widowControl/>
        <w:suppressLineNumbers w:val="0"/>
        <w:spacing w:before="0" w:beforeAutospacing="0" w:after="0" w:afterAutospacing="0"/>
        <w:ind w:left="0" w:right="0" w:firstLine="0"/>
        <w:jc w:val="center"/>
      </w:pPr>
    </w:p>
    <w:p w14:paraId="036F74CB">
      <w:pPr>
        <w:pStyle w:val="6"/>
        <w:keepNext w:val="0"/>
        <w:keepLines w:val="0"/>
        <w:widowControl/>
        <w:suppressLineNumbers w:val="0"/>
        <w:spacing w:before="0" w:beforeAutospacing="0" w:after="0" w:afterAutospacing="0"/>
        <w:ind w:left="0" w:right="0" w:firstLine="0"/>
        <w:jc w:val="center"/>
      </w:pPr>
    </w:p>
    <w:p w14:paraId="07472589">
      <w:pPr>
        <w:pStyle w:val="6"/>
        <w:keepNext w:val="0"/>
        <w:keepLines w:val="0"/>
        <w:widowControl/>
        <w:suppressLineNumbers w:val="0"/>
        <w:spacing w:before="0" w:beforeAutospacing="0" w:after="0" w:afterAutospacing="0"/>
        <w:ind w:left="0" w:right="0" w:firstLine="0"/>
        <w:jc w:val="center"/>
      </w:pPr>
    </w:p>
    <w:p w14:paraId="3986336B">
      <w:pPr>
        <w:pStyle w:val="6"/>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t>玉林市殡仪馆惠民政策</w:t>
      </w:r>
    </w:p>
    <w:tbl>
      <w:tblPr>
        <w:tblStyle w:val="8"/>
        <w:tblW w:w="1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229"/>
      </w:tblGrid>
      <w:tr w14:paraId="7EC0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93" w:hRule="atLeast"/>
          <w:jc w:val="center"/>
        </w:trPr>
        <w:tc>
          <w:tcPr>
            <w:tcW w:w="18229" w:type="dxa"/>
            <w:vAlign w:val="center"/>
          </w:tcPr>
          <w:p w14:paraId="731629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桂价费〔2009〕420号、玉市价〔2010〕36号、玉市价〔2011〕51号文件规定，为减轻农民、特困人员的负担，对城乡低保户、农村“五保”户、持有县级以上民政部门出具有效证明或证件的特困人员以及土葬改革区的农业人口，在基本服务项目中，遗体接运费、收殓抬尸费、遗体存放费、遗体火化费、骨灰寄存费五个项目按规定的收费标准下浮30%执行。</w:t>
            </w:r>
          </w:p>
          <w:p w14:paraId="65B46DA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vertAlign w:val="baseline"/>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其他费用有减免的，按有关政策执行。</w:t>
            </w:r>
          </w:p>
        </w:tc>
      </w:tr>
    </w:tbl>
    <w:p w14:paraId="35535FD9">
      <w:pPr>
        <w:keepNext w:val="0"/>
        <w:keepLines w:val="0"/>
        <w:pageBreakBefore w:val="0"/>
        <w:widowControl w:val="0"/>
        <w:kinsoku/>
        <w:wordWrap/>
        <w:overflowPunct/>
        <w:topLinePunct w:val="0"/>
        <w:autoSpaceDE/>
        <w:autoSpaceDN/>
        <w:bidi w:val="0"/>
        <w:adjustRightInd w:val="0"/>
        <w:snapToGrid w:val="0"/>
        <w:spacing w:line="360" w:lineRule="exact"/>
        <w:ind w:firstLine="2310" w:firstLineChars="110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价格监管单位：玉林市市场监督管理局</w:t>
      </w:r>
    </w:p>
    <w:p w14:paraId="10D88F2E">
      <w:pPr>
        <w:keepNext w:val="0"/>
        <w:keepLines w:val="0"/>
        <w:pageBreakBefore w:val="0"/>
        <w:widowControl w:val="0"/>
        <w:kinsoku/>
        <w:wordWrap/>
        <w:overflowPunct/>
        <w:topLinePunct w:val="0"/>
        <w:autoSpaceDE/>
        <w:autoSpaceDN/>
        <w:bidi w:val="0"/>
        <w:adjustRightInd w:val="0"/>
        <w:snapToGrid w:val="0"/>
        <w:spacing w:line="360" w:lineRule="exact"/>
        <w:ind w:firstLine="2310" w:firstLineChars="110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政务服务便民热线：12345   市场监管投诉举报电话：12315  玉林市民政局监督电话：0775-2681528</w:t>
      </w:r>
    </w:p>
    <w:p w14:paraId="1157A600">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66C094F4">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7355FDAD">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33A62696">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6503008A">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39C2A0B0">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3DA01AFC">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243DC62A">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3E5E1E4D">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150A2083">
      <w:pPr>
        <w:pStyle w:val="6"/>
        <w:keepNext w:val="0"/>
        <w:keepLines w:val="0"/>
        <w:widowControl/>
        <w:suppressLineNumbers w:val="0"/>
        <w:spacing w:before="0" w:beforeAutospacing="0" w:after="0" w:afterAutospacing="0"/>
        <w:ind w:left="0" w:right="0" w:firstLine="0"/>
        <w:jc w:val="both"/>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0AC6B6F8">
      <w:pPr>
        <w:pStyle w:val="6"/>
        <w:keepNext w:val="0"/>
        <w:keepLines w:val="0"/>
        <w:widowControl/>
        <w:suppressLineNumbers w:val="0"/>
        <w:spacing w:before="0" w:beforeAutospacing="0" w:after="0" w:afterAutospacing="0"/>
        <w:ind w:left="0" w:right="0" w:firstLine="0"/>
        <w:jc w:val="center"/>
        <w:rPr>
          <w:rFonts w:hint="eastAsia" w:ascii="Times New Roman" w:hAnsi="Times New Roman" w:eastAsia="方正小标宋简体" w:cs="Times New Roman"/>
          <w:color w:val="000000" w:themeColor="text1"/>
          <w:kern w:val="2"/>
          <w:sz w:val="44"/>
          <w:szCs w:val="52"/>
          <w:highlight w:val="none"/>
          <w:lang w:val="en-US" w:eastAsia="zh-CN" w:bidi="ar-SA"/>
          <w14:textFill>
            <w14:solidFill>
              <w14:schemeClr w14:val="tx1"/>
            </w14:solidFill>
          </w14:textFill>
        </w:rPr>
      </w:pPr>
    </w:p>
    <w:p w14:paraId="19A4E044">
      <w:pPr>
        <w:pStyle w:val="6"/>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t>玉林市殡仪馆殡仪基本服务项目收费公示表</w:t>
      </w:r>
    </w:p>
    <w:tbl>
      <w:tblPr>
        <w:tblStyle w:val="8"/>
        <w:tblW w:w="2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93"/>
        <w:gridCol w:w="975"/>
        <w:gridCol w:w="1920"/>
        <w:gridCol w:w="1224"/>
        <w:gridCol w:w="1225"/>
        <w:gridCol w:w="1225"/>
        <w:gridCol w:w="2865"/>
        <w:gridCol w:w="9732"/>
        <w:gridCol w:w="3582"/>
      </w:tblGrid>
      <w:tr w14:paraId="417D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3" w:type="dxa"/>
            <w:vAlign w:val="center"/>
          </w:tcPr>
          <w:p w14:paraId="42F8BE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序号</w:t>
            </w:r>
          </w:p>
        </w:tc>
        <w:tc>
          <w:tcPr>
            <w:tcW w:w="2895" w:type="dxa"/>
            <w:gridSpan w:val="2"/>
            <w:vAlign w:val="center"/>
          </w:tcPr>
          <w:p w14:paraId="0CC881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服务项目</w:t>
            </w:r>
          </w:p>
        </w:tc>
        <w:tc>
          <w:tcPr>
            <w:tcW w:w="1224" w:type="dxa"/>
            <w:vAlign w:val="center"/>
          </w:tcPr>
          <w:p w14:paraId="25C2FF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收费标准</w:t>
            </w:r>
          </w:p>
        </w:tc>
        <w:tc>
          <w:tcPr>
            <w:tcW w:w="1225" w:type="dxa"/>
            <w:vAlign w:val="center"/>
          </w:tcPr>
          <w:p w14:paraId="1CF5C5C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计费单位</w:t>
            </w:r>
          </w:p>
        </w:tc>
        <w:tc>
          <w:tcPr>
            <w:tcW w:w="1225" w:type="dxa"/>
            <w:vAlign w:val="center"/>
          </w:tcPr>
          <w:p w14:paraId="53854FB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收费管理形式</w:t>
            </w:r>
          </w:p>
        </w:tc>
        <w:tc>
          <w:tcPr>
            <w:tcW w:w="2865" w:type="dxa"/>
            <w:vAlign w:val="center"/>
          </w:tcPr>
          <w:p w14:paraId="026062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收费依据</w:t>
            </w:r>
          </w:p>
        </w:tc>
        <w:tc>
          <w:tcPr>
            <w:tcW w:w="9732" w:type="dxa"/>
            <w:vAlign w:val="center"/>
          </w:tcPr>
          <w:p w14:paraId="7380D00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备注</w:t>
            </w:r>
          </w:p>
        </w:tc>
        <w:tc>
          <w:tcPr>
            <w:tcW w:w="3582" w:type="dxa"/>
            <w:vAlign w:val="center"/>
          </w:tcPr>
          <w:p w14:paraId="236F7F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减免政策</w:t>
            </w:r>
          </w:p>
        </w:tc>
      </w:tr>
      <w:tr w14:paraId="27FE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jc w:val="center"/>
        </w:trPr>
        <w:tc>
          <w:tcPr>
            <w:tcW w:w="393" w:type="dxa"/>
            <w:vAlign w:val="center"/>
          </w:tcPr>
          <w:p w14:paraId="2AE2142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w:t>
            </w:r>
          </w:p>
        </w:tc>
        <w:tc>
          <w:tcPr>
            <w:tcW w:w="2895" w:type="dxa"/>
            <w:gridSpan w:val="2"/>
            <w:vAlign w:val="center"/>
          </w:tcPr>
          <w:p w14:paraId="27AA8D7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遗体接运费</w:t>
            </w:r>
          </w:p>
        </w:tc>
        <w:tc>
          <w:tcPr>
            <w:tcW w:w="1224" w:type="dxa"/>
            <w:vAlign w:val="center"/>
          </w:tcPr>
          <w:p w14:paraId="055C343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500</w:t>
            </w:r>
          </w:p>
        </w:tc>
        <w:tc>
          <w:tcPr>
            <w:tcW w:w="1225" w:type="dxa"/>
            <w:vAlign w:val="center"/>
          </w:tcPr>
          <w:p w14:paraId="1A47CE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restart"/>
            <w:vAlign w:val="center"/>
          </w:tcPr>
          <w:p w14:paraId="6CD50D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政府定价</w:t>
            </w:r>
          </w:p>
        </w:tc>
        <w:tc>
          <w:tcPr>
            <w:tcW w:w="2865" w:type="dxa"/>
            <w:vMerge w:val="restart"/>
            <w:vAlign w:val="center"/>
          </w:tcPr>
          <w:p w14:paraId="40A823A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2D9189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05D8B4A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04C214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96313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F33E3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05ADCA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根据桂价费〔2009〕420号、玉市价〔2010〕36号、玉市价〔2011〕51号规定以下项目和收费列为“基本服务”，实行政府定价，由丧属根据实际需求自愿选择，未经公示的殡仪服务项目不得提供。</w:t>
            </w:r>
          </w:p>
        </w:tc>
        <w:tc>
          <w:tcPr>
            <w:tcW w:w="9732" w:type="dxa"/>
            <w:vAlign w:val="center"/>
          </w:tcPr>
          <w:p w14:paraId="6A5E84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1.此标准为高档殡仪车（指带空调的面包车或轿车）接运遗体的收费标准，普通殡仪车的遗体接运费由各级价格主管部门考虑合理比价后制定；</w:t>
            </w:r>
          </w:p>
          <w:p w14:paraId="00E8863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2.单程超过15公里部分：每公里加收5元；</w:t>
            </w:r>
          </w:p>
          <w:p w14:paraId="14D94F8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3.超过300公里以外的，双方协商确定；</w:t>
            </w:r>
          </w:p>
          <w:p w14:paraId="15E5AD7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4.停车等候超过30分钟的，每超过30分钟（超过部分不足30分钟按30分钟计）加收15元；</w:t>
            </w:r>
          </w:p>
          <w:p w14:paraId="7F8A1F1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5.灵车装饰、指定时间接运，由双方协商确定。</w:t>
            </w:r>
          </w:p>
        </w:tc>
        <w:tc>
          <w:tcPr>
            <w:tcW w:w="3582" w:type="dxa"/>
            <w:vMerge w:val="restart"/>
            <w:vAlign w:val="center"/>
          </w:tcPr>
          <w:p w14:paraId="52B4CC5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BFF68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3A96FA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0C29C21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41F8C92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48A68C8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00A201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根据桂价费〔2009〕420号、玉市价〔2010〕36号、玉市价〔2011〕51号文件规定，为减轻农民、特困人员的负担，对城乡低保户、农村“五保”户、持有县级以上民政部门出具有效证明或证件的特困人员以及土葬改革区的农业人口，在基本服务项目中，遗体接运费、收殓抬尸费、遗体存放费、遗体火化费、骨灰寄存费五个项目按规定的收费标准下浮30%执行。</w:t>
            </w:r>
          </w:p>
          <w:p w14:paraId="5DC9640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2.其他费用有减免的，按有关政策执行。</w:t>
            </w:r>
          </w:p>
        </w:tc>
      </w:tr>
      <w:tr w14:paraId="3819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3" w:type="dxa"/>
            <w:vAlign w:val="center"/>
          </w:tcPr>
          <w:p w14:paraId="69CE31F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w:t>
            </w:r>
          </w:p>
        </w:tc>
        <w:tc>
          <w:tcPr>
            <w:tcW w:w="2895" w:type="dxa"/>
            <w:gridSpan w:val="2"/>
            <w:vAlign w:val="center"/>
          </w:tcPr>
          <w:p w14:paraId="4AC614F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收殓抬尸费</w:t>
            </w:r>
          </w:p>
        </w:tc>
        <w:tc>
          <w:tcPr>
            <w:tcW w:w="1224" w:type="dxa"/>
            <w:vAlign w:val="center"/>
          </w:tcPr>
          <w:p w14:paraId="58DFC08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w:t>
            </w:r>
          </w:p>
        </w:tc>
        <w:tc>
          <w:tcPr>
            <w:tcW w:w="1225" w:type="dxa"/>
            <w:vAlign w:val="center"/>
          </w:tcPr>
          <w:p w14:paraId="0D4E55F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continue"/>
            <w:tcBorders/>
            <w:vAlign w:val="center"/>
          </w:tcPr>
          <w:p w14:paraId="393CDF1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5" w:type="dxa"/>
            <w:vMerge w:val="continue"/>
            <w:tcBorders/>
            <w:vAlign w:val="center"/>
          </w:tcPr>
          <w:p w14:paraId="542803D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2" w:type="dxa"/>
            <w:vAlign w:val="center"/>
          </w:tcPr>
          <w:p w14:paraId="59BFB56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1.上楼接尸，每层楼加收10元，使用电梯运送尸体的，不得加收楼层差价；高难度抬尸，双方协商确定；</w:t>
            </w:r>
          </w:p>
          <w:p w14:paraId="0F02A8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2.远距离抬尸，300米以外，每超100米每具加收10元；赴外县（市）收殓，当日返回的每具加收60元，当日不能返回的由双方协商确定；</w:t>
            </w:r>
          </w:p>
          <w:p w14:paraId="1BED2E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3.遗体、骨骸起尸收费，由双方协商确定；</w:t>
            </w:r>
          </w:p>
          <w:p w14:paraId="1DA1AC1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4.收殓传染病尸、变质尸、腐烂尸、破裂尸、水淹尸、碎尸等特殊遗体（含防渗卫生包裹尸袋）,双方协商确定。</w:t>
            </w:r>
          </w:p>
        </w:tc>
        <w:tc>
          <w:tcPr>
            <w:tcW w:w="3582" w:type="dxa"/>
            <w:vMerge w:val="continue"/>
            <w:tcBorders/>
            <w:vAlign w:val="center"/>
          </w:tcPr>
          <w:p w14:paraId="42D25E4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5292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3" w:type="dxa"/>
            <w:vAlign w:val="center"/>
          </w:tcPr>
          <w:p w14:paraId="016C933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w:t>
            </w:r>
          </w:p>
        </w:tc>
        <w:tc>
          <w:tcPr>
            <w:tcW w:w="2895" w:type="dxa"/>
            <w:gridSpan w:val="2"/>
            <w:vAlign w:val="center"/>
          </w:tcPr>
          <w:p w14:paraId="3B9B86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遗体存放费</w:t>
            </w:r>
          </w:p>
        </w:tc>
        <w:tc>
          <w:tcPr>
            <w:tcW w:w="1224" w:type="dxa"/>
            <w:vAlign w:val="center"/>
          </w:tcPr>
          <w:p w14:paraId="0F6C87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w:t>
            </w:r>
          </w:p>
        </w:tc>
        <w:tc>
          <w:tcPr>
            <w:tcW w:w="1225" w:type="dxa"/>
            <w:vAlign w:val="center"/>
          </w:tcPr>
          <w:p w14:paraId="0E86ED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元/具.天</w:t>
            </w:r>
          </w:p>
        </w:tc>
        <w:tc>
          <w:tcPr>
            <w:tcW w:w="1225" w:type="dxa"/>
            <w:vMerge w:val="continue"/>
            <w:tcBorders/>
            <w:vAlign w:val="center"/>
          </w:tcPr>
          <w:p w14:paraId="7E9A89A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5" w:type="dxa"/>
            <w:vMerge w:val="continue"/>
            <w:tcBorders/>
            <w:vAlign w:val="center"/>
          </w:tcPr>
          <w:p w14:paraId="2B0BFC6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2" w:type="dxa"/>
            <w:vAlign w:val="center"/>
          </w:tcPr>
          <w:p w14:paraId="1692B20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1.此标准为普通冰柜冷藏收费标准；</w:t>
            </w:r>
          </w:p>
          <w:p w14:paraId="6C63176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2.12小时内按半天，超过12小时按1天计；</w:t>
            </w:r>
          </w:p>
          <w:p w14:paraId="54FCD72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3.安乐棺单尸冷藏：每具每天120元；</w:t>
            </w:r>
          </w:p>
          <w:p w14:paraId="26216D2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4.清洁消毒费：20元/具；</w:t>
            </w:r>
          </w:p>
          <w:p w14:paraId="431D1D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5.变质尸、腐烂尸、水淹尸、破裂尸、碎尸等特殊遗体冷藏：每具每天加收50元；</w:t>
            </w:r>
          </w:p>
          <w:p w14:paraId="2E5710D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6.遗体防腐处理费（含防腐剂等药物及手术费，正常遗体非丧属要求的不得收取），由双方协商确定。</w:t>
            </w:r>
          </w:p>
        </w:tc>
        <w:tc>
          <w:tcPr>
            <w:tcW w:w="3582" w:type="dxa"/>
            <w:vMerge w:val="continue"/>
            <w:tcBorders/>
            <w:vAlign w:val="center"/>
          </w:tcPr>
          <w:p w14:paraId="5EDFB9C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5FB6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3" w:type="dxa"/>
            <w:vMerge w:val="restart"/>
            <w:vAlign w:val="center"/>
          </w:tcPr>
          <w:p w14:paraId="10D04F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w:t>
            </w:r>
          </w:p>
        </w:tc>
        <w:tc>
          <w:tcPr>
            <w:tcW w:w="975" w:type="dxa"/>
            <w:vMerge w:val="restart"/>
            <w:vAlign w:val="top"/>
          </w:tcPr>
          <w:p w14:paraId="7F2996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47CA135E">
            <w:pPr>
              <w:bidi w:val="0"/>
              <w:jc w:val="both"/>
              <w:rPr>
                <w:rFonts w:hint="eastAsia" w:asciiTheme="minorHAnsi" w:hAnsiTheme="minorHAnsi" w:eastAsiaTheme="minorEastAsia" w:cstheme="minorBidi"/>
                <w:kern w:val="2"/>
                <w:sz w:val="21"/>
                <w:szCs w:val="24"/>
                <w:lang w:val="en-US" w:eastAsia="zh-CN" w:bidi="ar-SA"/>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遗体火化费</w:t>
            </w:r>
          </w:p>
        </w:tc>
        <w:tc>
          <w:tcPr>
            <w:tcW w:w="1920" w:type="dxa"/>
            <w:vAlign w:val="center"/>
          </w:tcPr>
          <w:p w14:paraId="72241A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7岁以上的遗体</w:t>
            </w:r>
          </w:p>
        </w:tc>
        <w:tc>
          <w:tcPr>
            <w:tcW w:w="1224" w:type="dxa"/>
            <w:vAlign w:val="center"/>
          </w:tcPr>
          <w:p w14:paraId="0D42C92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400</w:t>
            </w:r>
          </w:p>
        </w:tc>
        <w:tc>
          <w:tcPr>
            <w:tcW w:w="1225" w:type="dxa"/>
            <w:vAlign w:val="center"/>
          </w:tcPr>
          <w:p w14:paraId="0130551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continue"/>
            <w:tcBorders/>
            <w:vAlign w:val="center"/>
          </w:tcPr>
          <w:p w14:paraId="17D620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5" w:type="dxa"/>
            <w:vMerge w:val="continue"/>
            <w:tcBorders/>
            <w:vAlign w:val="center"/>
          </w:tcPr>
          <w:p w14:paraId="4C77424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2" w:type="dxa"/>
            <w:vMerge w:val="restart"/>
            <w:vAlign w:val="center"/>
          </w:tcPr>
          <w:p w14:paraId="3C990E5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1.含火化证明出具，遗失补办火化证每证10元；</w:t>
            </w:r>
          </w:p>
          <w:p w14:paraId="354D76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2.传染病遗体、离体残肢、1岁以下婴儿、流产胎儿火化，双方协商确定；</w:t>
            </w:r>
          </w:p>
          <w:p w14:paraId="6EDA1E0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3.由服务单位负责焚烧处理死者遗物的费用，由双方协商确定。</w:t>
            </w:r>
          </w:p>
        </w:tc>
        <w:tc>
          <w:tcPr>
            <w:tcW w:w="3582" w:type="dxa"/>
            <w:vMerge w:val="continue"/>
            <w:tcBorders/>
            <w:vAlign w:val="center"/>
          </w:tcPr>
          <w:p w14:paraId="41A6576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077E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3" w:type="dxa"/>
            <w:vMerge w:val="continue"/>
            <w:tcBorders/>
            <w:vAlign w:val="center"/>
          </w:tcPr>
          <w:p w14:paraId="686BA3F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5" w:type="dxa"/>
            <w:vMerge w:val="continue"/>
            <w:tcBorders/>
            <w:vAlign w:val="center"/>
          </w:tcPr>
          <w:p w14:paraId="6E9C94A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920" w:type="dxa"/>
            <w:vAlign w:val="center"/>
          </w:tcPr>
          <w:p w14:paraId="017F043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1岁至7岁遗体</w:t>
            </w:r>
          </w:p>
          <w:p w14:paraId="37C1BB7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（含7岁）</w:t>
            </w:r>
          </w:p>
        </w:tc>
        <w:tc>
          <w:tcPr>
            <w:tcW w:w="1224" w:type="dxa"/>
            <w:vAlign w:val="center"/>
          </w:tcPr>
          <w:p w14:paraId="55FD0F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200</w:t>
            </w:r>
          </w:p>
        </w:tc>
        <w:tc>
          <w:tcPr>
            <w:tcW w:w="1225" w:type="dxa"/>
            <w:vAlign w:val="center"/>
          </w:tcPr>
          <w:p w14:paraId="3E2EC0D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continue"/>
            <w:tcBorders/>
            <w:vAlign w:val="center"/>
          </w:tcPr>
          <w:p w14:paraId="1C9D8B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5" w:type="dxa"/>
            <w:vMerge w:val="continue"/>
            <w:tcBorders/>
            <w:vAlign w:val="center"/>
          </w:tcPr>
          <w:p w14:paraId="5FD9B2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2" w:type="dxa"/>
            <w:vMerge w:val="continue"/>
            <w:tcBorders/>
            <w:vAlign w:val="center"/>
          </w:tcPr>
          <w:p w14:paraId="040654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582" w:type="dxa"/>
            <w:vMerge w:val="continue"/>
            <w:tcBorders/>
            <w:vAlign w:val="center"/>
          </w:tcPr>
          <w:p w14:paraId="728FF3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43C3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3" w:type="dxa"/>
            <w:vMerge w:val="continue"/>
            <w:tcBorders/>
            <w:vAlign w:val="center"/>
          </w:tcPr>
          <w:p w14:paraId="04AD793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5" w:type="dxa"/>
            <w:vMerge w:val="continue"/>
            <w:tcBorders/>
            <w:vAlign w:val="center"/>
          </w:tcPr>
          <w:p w14:paraId="5AF66E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920" w:type="dxa"/>
            <w:vAlign w:val="center"/>
          </w:tcPr>
          <w:p w14:paraId="64CE36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使用拣灰炉火化</w:t>
            </w:r>
          </w:p>
        </w:tc>
        <w:tc>
          <w:tcPr>
            <w:tcW w:w="1224" w:type="dxa"/>
            <w:vAlign w:val="center"/>
          </w:tcPr>
          <w:p w14:paraId="2561938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800</w:t>
            </w:r>
          </w:p>
        </w:tc>
        <w:tc>
          <w:tcPr>
            <w:tcW w:w="1225" w:type="dxa"/>
            <w:vAlign w:val="center"/>
          </w:tcPr>
          <w:p w14:paraId="187081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continue"/>
            <w:tcBorders/>
            <w:vAlign w:val="center"/>
          </w:tcPr>
          <w:p w14:paraId="1BBE69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5" w:type="dxa"/>
            <w:vMerge w:val="continue"/>
            <w:tcBorders/>
            <w:vAlign w:val="center"/>
          </w:tcPr>
          <w:p w14:paraId="0689CFC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2" w:type="dxa"/>
            <w:vMerge w:val="continue"/>
            <w:tcBorders/>
            <w:vAlign w:val="center"/>
          </w:tcPr>
          <w:p w14:paraId="7F6CBE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582" w:type="dxa"/>
            <w:vMerge w:val="continue"/>
            <w:tcBorders/>
            <w:vAlign w:val="center"/>
          </w:tcPr>
          <w:p w14:paraId="4940B6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6F67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3" w:type="dxa"/>
            <w:vMerge w:val="restart"/>
            <w:vAlign w:val="center"/>
          </w:tcPr>
          <w:p w14:paraId="7FE336C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w:t>
            </w:r>
          </w:p>
        </w:tc>
        <w:tc>
          <w:tcPr>
            <w:tcW w:w="975" w:type="dxa"/>
            <w:vMerge w:val="restart"/>
            <w:vAlign w:val="center"/>
          </w:tcPr>
          <w:p w14:paraId="5A5DD222">
            <w:pPr>
              <w:bidi w:val="0"/>
              <w:jc w:val="both"/>
              <w:rPr>
                <w:rFonts w:hint="eastAsia" w:asciiTheme="minorHAnsi" w:hAnsiTheme="minorHAnsi" w:eastAsiaTheme="minorEastAsia" w:cstheme="minorBidi"/>
                <w:kern w:val="2"/>
                <w:sz w:val="21"/>
                <w:szCs w:val="24"/>
                <w:lang w:val="en-US" w:eastAsia="zh-CN" w:bidi="ar-SA"/>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骨灰寄存费</w:t>
            </w:r>
          </w:p>
        </w:tc>
        <w:tc>
          <w:tcPr>
            <w:tcW w:w="1920" w:type="dxa"/>
            <w:vAlign w:val="center"/>
          </w:tcPr>
          <w:p w14:paraId="4BF4DBA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骨灰盒</w:t>
            </w:r>
          </w:p>
        </w:tc>
        <w:tc>
          <w:tcPr>
            <w:tcW w:w="1224" w:type="dxa"/>
            <w:vAlign w:val="center"/>
          </w:tcPr>
          <w:p w14:paraId="5FBFDE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100</w:t>
            </w:r>
          </w:p>
        </w:tc>
        <w:tc>
          <w:tcPr>
            <w:tcW w:w="1225" w:type="dxa"/>
            <w:vAlign w:val="center"/>
          </w:tcPr>
          <w:p w14:paraId="55B174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元/盒.年</w:t>
            </w:r>
          </w:p>
        </w:tc>
        <w:tc>
          <w:tcPr>
            <w:tcW w:w="1225" w:type="dxa"/>
            <w:vMerge w:val="continue"/>
            <w:tcBorders/>
            <w:vAlign w:val="center"/>
          </w:tcPr>
          <w:p w14:paraId="5462AB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5" w:type="dxa"/>
            <w:vMerge w:val="continue"/>
            <w:tcBorders/>
            <w:vAlign w:val="center"/>
          </w:tcPr>
          <w:p w14:paraId="0CF12D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2" w:type="dxa"/>
            <w:vMerge w:val="restart"/>
            <w:vAlign w:val="center"/>
          </w:tcPr>
          <w:p w14:paraId="1C18E95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1.含骨灰寄存证工本费，遗失补办骨灰寄存证每证10元；</w:t>
            </w:r>
          </w:p>
          <w:p w14:paraId="22A8E55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2.骨灰安放仪式、骨灰特殊悼念活动或其他告别仪式（如海葬、撒骨灰、深埋等）收费（须提供专用场地及基本设施），由双方协商确定；</w:t>
            </w:r>
          </w:p>
          <w:p w14:paraId="2D6A71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lang w:val="en-US" w:eastAsia="zh-CN"/>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3.骨灰盒（坛）封口费（由丧属自愿要求，服务单位提供特殊封口材料），实行市场调节价。</w:t>
            </w:r>
          </w:p>
        </w:tc>
        <w:tc>
          <w:tcPr>
            <w:tcW w:w="3582" w:type="dxa"/>
            <w:vMerge w:val="continue"/>
            <w:tcBorders/>
            <w:vAlign w:val="center"/>
          </w:tcPr>
          <w:p w14:paraId="06852B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49AE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3" w:type="dxa"/>
            <w:vMerge w:val="continue"/>
            <w:tcBorders/>
            <w:vAlign w:val="center"/>
          </w:tcPr>
          <w:p w14:paraId="3B962A0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5" w:type="dxa"/>
            <w:vMerge w:val="continue"/>
            <w:tcBorders/>
            <w:vAlign w:val="center"/>
          </w:tcPr>
          <w:p w14:paraId="2F9F855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920" w:type="dxa"/>
            <w:vAlign w:val="center"/>
          </w:tcPr>
          <w:p w14:paraId="516068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w:t>
            </w:r>
          </w:p>
        </w:tc>
        <w:tc>
          <w:tcPr>
            <w:tcW w:w="1224" w:type="dxa"/>
            <w:vAlign w:val="center"/>
          </w:tcPr>
          <w:p w14:paraId="076EEA9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200</w:t>
            </w:r>
          </w:p>
        </w:tc>
        <w:tc>
          <w:tcPr>
            <w:tcW w:w="1225" w:type="dxa"/>
            <w:vAlign w:val="center"/>
          </w:tcPr>
          <w:p w14:paraId="45FBEC7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元/坛.年</w:t>
            </w:r>
          </w:p>
        </w:tc>
        <w:tc>
          <w:tcPr>
            <w:tcW w:w="1225" w:type="dxa"/>
            <w:vMerge w:val="continue"/>
            <w:tcBorders/>
            <w:vAlign w:val="center"/>
          </w:tcPr>
          <w:p w14:paraId="4D413BD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5" w:type="dxa"/>
            <w:vMerge w:val="continue"/>
            <w:tcBorders/>
            <w:vAlign w:val="center"/>
          </w:tcPr>
          <w:p w14:paraId="5C74E6D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2" w:type="dxa"/>
            <w:vMerge w:val="continue"/>
            <w:tcBorders/>
            <w:vAlign w:val="center"/>
          </w:tcPr>
          <w:p w14:paraId="130D57C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582" w:type="dxa"/>
            <w:vMerge w:val="continue"/>
            <w:tcBorders/>
            <w:vAlign w:val="center"/>
          </w:tcPr>
          <w:p w14:paraId="248B371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1F97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3" w:type="dxa"/>
            <w:vMerge w:val="continue"/>
            <w:tcBorders/>
            <w:vAlign w:val="center"/>
          </w:tcPr>
          <w:p w14:paraId="322A6A1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5" w:type="dxa"/>
            <w:vMerge w:val="continue"/>
            <w:tcBorders/>
            <w:vAlign w:val="center"/>
          </w:tcPr>
          <w:p w14:paraId="671923B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920" w:type="dxa"/>
            <w:vAlign w:val="center"/>
          </w:tcPr>
          <w:p w14:paraId="4F0E93F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骨灰探视、祭扫</w:t>
            </w:r>
          </w:p>
          <w:p w14:paraId="25C683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活动服务</w:t>
            </w:r>
          </w:p>
        </w:tc>
        <w:tc>
          <w:tcPr>
            <w:tcW w:w="1224" w:type="dxa"/>
            <w:vAlign w:val="center"/>
          </w:tcPr>
          <w:p w14:paraId="4742B0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w:t>
            </w:r>
          </w:p>
        </w:tc>
        <w:tc>
          <w:tcPr>
            <w:tcW w:w="1225" w:type="dxa"/>
            <w:vAlign w:val="center"/>
          </w:tcPr>
          <w:p w14:paraId="34B824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w:t>
            </w:r>
          </w:p>
        </w:tc>
        <w:tc>
          <w:tcPr>
            <w:tcW w:w="1225" w:type="dxa"/>
            <w:vMerge w:val="continue"/>
            <w:tcBorders/>
            <w:vAlign w:val="center"/>
          </w:tcPr>
          <w:p w14:paraId="459C6DB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5" w:type="dxa"/>
            <w:vMerge w:val="continue"/>
            <w:tcBorders/>
            <w:vAlign w:val="center"/>
          </w:tcPr>
          <w:p w14:paraId="595BEE8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2" w:type="dxa"/>
            <w:vMerge w:val="continue"/>
            <w:tcBorders/>
            <w:vAlign w:val="center"/>
          </w:tcPr>
          <w:p w14:paraId="6A9A5F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582" w:type="dxa"/>
            <w:vMerge w:val="continue"/>
            <w:tcBorders/>
            <w:vAlign w:val="center"/>
          </w:tcPr>
          <w:p w14:paraId="676EF6E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bl>
    <w:p w14:paraId="5CEB8E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政府定价是指依照《中华人民共和国价格法》规定，由政府价格主管部门或者其他有关部门，按照定价权限和范围制定的价格。</w:t>
      </w:r>
    </w:p>
    <w:p w14:paraId="3EDC451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价格监管单位：玉林市市场监督管理局</w:t>
      </w:r>
    </w:p>
    <w:p w14:paraId="2494A91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政务服务便民热线：12345   市场监管投诉举报电话：12315  玉林市民政局监督电话：0775-2681528</w:t>
      </w:r>
    </w:p>
    <w:p w14:paraId="49673119">
      <w:pPr>
        <w:pStyle w:val="3"/>
        <w:ind w:left="0" w:leftChars="0" w:firstLine="0" w:firstLineChars="0"/>
        <w:jc w:val="left"/>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4B8B8D28">
      <w:pPr>
        <w:pStyle w:val="3"/>
        <w:ind w:left="0" w:leftChars="0" w:firstLine="0" w:firstLineChars="0"/>
        <w:jc w:val="left"/>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31A7878F">
      <w:pPr>
        <w:pStyle w:val="3"/>
        <w:ind w:left="0" w:leftChars="0" w:firstLine="0" w:firstLineChars="0"/>
        <w:jc w:val="left"/>
        <w:rPr>
          <w:rFonts w:hint="eastAsia" w:ascii="Times New Roman" w:hAnsi="Times New Roman" w:eastAsia="仿宋_GB2312" w:cs="Times New Roman"/>
          <w:color w:val="000000" w:themeColor="text1"/>
          <w:kern w:val="2"/>
          <w:sz w:val="32"/>
          <w:szCs w:val="40"/>
          <w:highlight w:val="none"/>
          <w:lang w:val="en-US" w:eastAsia="zh-CN" w:bidi="ar-SA"/>
          <w14:textFill>
            <w14:solidFill>
              <w14:schemeClr w14:val="tx1"/>
            </w14:solidFill>
          </w14:textFill>
        </w:rPr>
      </w:pPr>
    </w:p>
    <w:p w14:paraId="38C67790">
      <w:pPr>
        <w:pStyle w:val="6"/>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t>玉林市殡仪馆殡仪特需服务项目收费公示表（非基本殡葬服务收费公示表）</w:t>
      </w:r>
    </w:p>
    <w:tbl>
      <w:tblPr>
        <w:tblStyle w:val="8"/>
        <w:tblW w:w="23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91"/>
        <w:gridCol w:w="1351"/>
        <w:gridCol w:w="1550"/>
        <w:gridCol w:w="1225"/>
        <w:gridCol w:w="1225"/>
        <w:gridCol w:w="1225"/>
        <w:gridCol w:w="2863"/>
        <w:gridCol w:w="9734"/>
        <w:gridCol w:w="3702"/>
      </w:tblGrid>
      <w:tr w14:paraId="69BA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shd w:val="clear"/>
            <w:vAlign w:val="center"/>
          </w:tcPr>
          <w:p w14:paraId="4CD72E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序号</w:t>
            </w:r>
          </w:p>
        </w:tc>
        <w:tc>
          <w:tcPr>
            <w:tcW w:w="2901" w:type="dxa"/>
            <w:gridSpan w:val="2"/>
            <w:shd w:val="clear"/>
            <w:vAlign w:val="center"/>
          </w:tcPr>
          <w:p w14:paraId="2139C5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服务项目</w:t>
            </w:r>
          </w:p>
        </w:tc>
        <w:tc>
          <w:tcPr>
            <w:tcW w:w="1225" w:type="dxa"/>
            <w:shd w:val="clear" w:color="auto" w:fill="auto"/>
            <w:vAlign w:val="center"/>
          </w:tcPr>
          <w:p w14:paraId="657814B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收费标准</w:t>
            </w:r>
          </w:p>
        </w:tc>
        <w:tc>
          <w:tcPr>
            <w:tcW w:w="1225" w:type="dxa"/>
            <w:shd w:val="clear" w:color="auto" w:fill="auto"/>
            <w:vAlign w:val="center"/>
          </w:tcPr>
          <w:p w14:paraId="300F42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计费单位</w:t>
            </w:r>
          </w:p>
        </w:tc>
        <w:tc>
          <w:tcPr>
            <w:tcW w:w="1225" w:type="dxa"/>
            <w:shd w:val="clear" w:color="auto" w:fill="auto"/>
            <w:vAlign w:val="center"/>
          </w:tcPr>
          <w:p w14:paraId="080765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收费管理形式</w:t>
            </w:r>
          </w:p>
        </w:tc>
        <w:tc>
          <w:tcPr>
            <w:tcW w:w="2863" w:type="dxa"/>
            <w:shd w:val="clear" w:color="auto" w:fill="auto"/>
            <w:vAlign w:val="center"/>
          </w:tcPr>
          <w:p w14:paraId="323ED52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收费依据</w:t>
            </w:r>
          </w:p>
        </w:tc>
        <w:tc>
          <w:tcPr>
            <w:tcW w:w="9734" w:type="dxa"/>
            <w:shd w:val="clear" w:color="auto" w:fill="auto"/>
            <w:vAlign w:val="center"/>
          </w:tcPr>
          <w:p w14:paraId="19B02FF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备注</w:t>
            </w:r>
          </w:p>
        </w:tc>
        <w:tc>
          <w:tcPr>
            <w:tcW w:w="3702" w:type="dxa"/>
            <w:shd w:val="clear" w:color="auto" w:fill="auto"/>
            <w:vAlign w:val="center"/>
          </w:tcPr>
          <w:p w14:paraId="2027AA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减免政策</w:t>
            </w:r>
          </w:p>
        </w:tc>
      </w:tr>
      <w:tr w14:paraId="5996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restart"/>
            <w:vAlign w:val="center"/>
          </w:tcPr>
          <w:p w14:paraId="3A59813D">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w:t>
            </w:r>
          </w:p>
        </w:tc>
        <w:tc>
          <w:tcPr>
            <w:tcW w:w="1351" w:type="dxa"/>
            <w:vMerge w:val="restart"/>
            <w:vAlign w:val="center"/>
          </w:tcPr>
          <w:p w14:paraId="50FD55FD">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化妆整容费</w:t>
            </w:r>
          </w:p>
        </w:tc>
        <w:tc>
          <w:tcPr>
            <w:tcW w:w="1550" w:type="dxa"/>
            <w:vAlign w:val="center"/>
          </w:tcPr>
          <w:p w14:paraId="1E0A6C95">
            <w:pPr>
              <w:pStyle w:val="3"/>
              <w:tabs>
                <w:tab w:val="center" w:pos="667"/>
              </w:tabs>
              <w:ind w:left="0" w:leftChars="0" w:firstLine="0" w:firstLineChars="0"/>
              <w:jc w:val="both"/>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擦身</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ab/>
            </w:r>
          </w:p>
        </w:tc>
        <w:tc>
          <w:tcPr>
            <w:tcW w:w="1225" w:type="dxa"/>
            <w:vAlign w:val="center"/>
          </w:tcPr>
          <w:p w14:paraId="15A54A40">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w:t>
            </w:r>
          </w:p>
        </w:tc>
        <w:tc>
          <w:tcPr>
            <w:tcW w:w="1225" w:type="dxa"/>
            <w:vAlign w:val="center"/>
          </w:tcPr>
          <w:p w14:paraId="5AE49FA3">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restart"/>
            <w:vAlign w:val="center"/>
          </w:tcPr>
          <w:p w14:paraId="23EC3B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政府</w:t>
            </w:r>
          </w:p>
          <w:p w14:paraId="34AAA9B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指导价</w:t>
            </w:r>
          </w:p>
        </w:tc>
        <w:tc>
          <w:tcPr>
            <w:tcW w:w="2863" w:type="dxa"/>
            <w:vMerge w:val="restart"/>
            <w:vAlign w:val="center"/>
          </w:tcPr>
          <w:p w14:paraId="73273D5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14845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根据桂价费〔2009〕420号、玉市价〔2010〕36号、玉市价〔2011〕51号规定以下项目和收费列为“特需服务”，实行政府指导价，由丧属根据实际需求自愿选择，未经公示的殡仪服务项目不得提供。</w:t>
            </w:r>
          </w:p>
        </w:tc>
        <w:tc>
          <w:tcPr>
            <w:tcW w:w="9734" w:type="dxa"/>
            <w:vMerge w:val="restart"/>
            <w:vAlign w:val="center"/>
          </w:tcPr>
          <w:p w14:paraId="794CD45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1.此标准为正常死亡遗体收费标准；</w:t>
            </w:r>
          </w:p>
          <w:p w14:paraId="3F9E7D3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2.此标准为正常普通化妆标准。正常死亡遗体的家属提出的特殊化妆服务，其费用由双方协商确定；</w:t>
            </w:r>
          </w:p>
          <w:p w14:paraId="25EF2A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3.事故与工伤变形遗体、破裂尸、碎尸、变质腐烂尸、驮背变形尸等非正常死亡遗体的化妆整容费，由双方协商确定。</w:t>
            </w:r>
          </w:p>
        </w:tc>
        <w:tc>
          <w:tcPr>
            <w:tcW w:w="3702" w:type="dxa"/>
            <w:vMerge w:val="restart"/>
            <w:vAlign w:val="center"/>
          </w:tcPr>
          <w:p w14:paraId="63242C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根据桂价费〔2009〕420号、玉市价〔2010〕36号、玉市价〔2011〕51号文件规定，为减轻农民、特困人员的负担，对城乡低保户、农村“五保”户、持有县级以上民政部门出具有效证明或证件的特困人员以及土葬改革区的农业人口，在基本服务项目中，遗体接运费、收殓抬尸费、遗体存放费、遗体火化费、骨灰寄存费五个项目按规定的收费标准下浮30%执行。</w:t>
            </w:r>
          </w:p>
          <w:p w14:paraId="50797AB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2.其他费用有减免的，按有关政策执行。</w:t>
            </w:r>
          </w:p>
        </w:tc>
      </w:tr>
      <w:tr w14:paraId="19CD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continue"/>
            <w:tcBorders/>
            <w:vAlign w:val="center"/>
          </w:tcPr>
          <w:p w14:paraId="1A70758F">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351" w:type="dxa"/>
            <w:vMerge w:val="continue"/>
            <w:tcBorders/>
            <w:vAlign w:val="center"/>
          </w:tcPr>
          <w:p w14:paraId="5D39B366">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550" w:type="dxa"/>
            <w:vAlign w:val="center"/>
          </w:tcPr>
          <w:p w14:paraId="079E521F">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化妆</w:t>
            </w:r>
          </w:p>
        </w:tc>
        <w:tc>
          <w:tcPr>
            <w:tcW w:w="1225" w:type="dxa"/>
            <w:vAlign w:val="center"/>
          </w:tcPr>
          <w:p w14:paraId="091F65F7">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w:t>
            </w:r>
          </w:p>
        </w:tc>
        <w:tc>
          <w:tcPr>
            <w:tcW w:w="1225" w:type="dxa"/>
            <w:vAlign w:val="center"/>
          </w:tcPr>
          <w:p w14:paraId="27B89499">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continue"/>
            <w:tcBorders/>
            <w:vAlign w:val="center"/>
          </w:tcPr>
          <w:p w14:paraId="3053475A">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674E4FCC">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Merge w:val="continue"/>
            <w:tcBorders/>
            <w:vAlign w:val="center"/>
          </w:tcPr>
          <w:p w14:paraId="429687BB">
            <w:pPr>
              <w:pStyle w:val="3"/>
              <w:jc w:val="both"/>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702" w:type="dxa"/>
            <w:vMerge w:val="continue"/>
            <w:tcBorders/>
            <w:vAlign w:val="center"/>
          </w:tcPr>
          <w:p w14:paraId="4443366C">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21A7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continue"/>
            <w:tcBorders/>
            <w:vAlign w:val="center"/>
          </w:tcPr>
          <w:p w14:paraId="77F3D1F7">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351" w:type="dxa"/>
            <w:vMerge w:val="continue"/>
            <w:tcBorders/>
            <w:vAlign w:val="center"/>
          </w:tcPr>
          <w:p w14:paraId="46678F06">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550" w:type="dxa"/>
            <w:vAlign w:val="center"/>
          </w:tcPr>
          <w:p w14:paraId="5695549B">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理发</w:t>
            </w:r>
          </w:p>
        </w:tc>
        <w:tc>
          <w:tcPr>
            <w:tcW w:w="1225" w:type="dxa"/>
            <w:vAlign w:val="center"/>
          </w:tcPr>
          <w:p w14:paraId="6B54E4BC">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w:t>
            </w:r>
          </w:p>
        </w:tc>
        <w:tc>
          <w:tcPr>
            <w:tcW w:w="1225" w:type="dxa"/>
            <w:vAlign w:val="center"/>
          </w:tcPr>
          <w:p w14:paraId="45693711">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continue"/>
            <w:tcBorders/>
            <w:vAlign w:val="center"/>
          </w:tcPr>
          <w:p w14:paraId="6E564B1C">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4F45B736">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Merge w:val="continue"/>
            <w:tcBorders/>
            <w:vAlign w:val="center"/>
          </w:tcPr>
          <w:p w14:paraId="03F77AEF">
            <w:pPr>
              <w:pStyle w:val="3"/>
              <w:jc w:val="both"/>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702" w:type="dxa"/>
            <w:vMerge w:val="continue"/>
            <w:tcBorders/>
            <w:vAlign w:val="center"/>
          </w:tcPr>
          <w:p w14:paraId="32494D26">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7F2B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continue"/>
            <w:tcBorders/>
            <w:vAlign w:val="center"/>
          </w:tcPr>
          <w:p w14:paraId="028A84C6">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351" w:type="dxa"/>
            <w:vMerge w:val="continue"/>
            <w:tcBorders/>
            <w:vAlign w:val="center"/>
          </w:tcPr>
          <w:p w14:paraId="56E59951">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550" w:type="dxa"/>
            <w:vAlign w:val="center"/>
          </w:tcPr>
          <w:p w14:paraId="0EF4373C">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穿衣服</w:t>
            </w:r>
          </w:p>
        </w:tc>
        <w:tc>
          <w:tcPr>
            <w:tcW w:w="1225" w:type="dxa"/>
            <w:vAlign w:val="center"/>
          </w:tcPr>
          <w:p w14:paraId="712D2CFB">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w:t>
            </w:r>
          </w:p>
        </w:tc>
        <w:tc>
          <w:tcPr>
            <w:tcW w:w="1225" w:type="dxa"/>
            <w:vAlign w:val="center"/>
          </w:tcPr>
          <w:p w14:paraId="11CFFE1D">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元/件</w:t>
            </w:r>
          </w:p>
        </w:tc>
        <w:tc>
          <w:tcPr>
            <w:tcW w:w="1225" w:type="dxa"/>
            <w:vMerge w:val="continue"/>
            <w:tcBorders/>
            <w:vAlign w:val="center"/>
          </w:tcPr>
          <w:p w14:paraId="6C340811">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68EFB220">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Merge w:val="continue"/>
            <w:tcBorders/>
            <w:vAlign w:val="center"/>
          </w:tcPr>
          <w:p w14:paraId="3CB35E7F">
            <w:pPr>
              <w:pStyle w:val="3"/>
              <w:jc w:val="both"/>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702" w:type="dxa"/>
            <w:vMerge w:val="continue"/>
            <w:tcBorders/>
            <w:vAlign w:val="center"/>
          </w:tcPr>
          <w:p w14:paraId="6F80532A">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15BA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continue"/>
            <w:tcBorders/>
            <w:vAlign w:val="center"/>
          </w:tcPr>
          <w:p w14:paraId="2311D75B">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351" w:type="dxa"/>
            <w:vMerge w:val="continue"/>
            <w:tcBorders/>
            <w:vAlign w:val="center"/>
          </w:tcPr>
          <w:p w14:paraId="6954EDFD">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550" w:type="dxa"/>
            <w:vAlign w:val="center"/>
          </w:tcPr>
          <w:p w14:paraId="104B8F61">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整容</w:t>
            </w:r>
          </w:p>
        </w:tc>
        <w:tc>
          <w:tcPr>
            <w:tcW w:w="1225" w:type="dxa"/>
            <w:vAlign w:val="center"/>
          </w:tcPr>
          <w:p w14:paraId="04385E09">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w:t>
            </w:r>
          </w:p>
        </w:tc>
        <w:tc>
          <w:tcPr>
            <w:tcW w:w="1225" w:type="dxa"/>
            <w:vAlign w:val="center"/>
          </w:tcPr>
          <w:p w14:paraId="098EA7CB">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25" w:type="dxa"/>
            <w:vMerge w:val="continue"/>
            <w:tcBorders/>
            <w:vAlign w:val="center"/>
          </w:tcPr>
          <w:p w14:paraId="6283A356">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140B0BD4">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Merge w:val="continue"/>
            <w:tcBorders/>
            <w:vAlign w:val="center"/>
          </w:tcPr>
          <w:p w14:paraId="7D06C093">
            <w:pPr>
              <w:pStyle w:val="3"/>
              <w:jc w:val="both"/>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702" w:type="dxa"/>
            <w:vMerge w:val="continue"/>
            <w:tcBorders/>
            <w:vAlign w:val="center"/>
          </w:tcPr>
          <w:p w14:paraId="132BDFE6">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5876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restart"/>
            <w:vAlign w:val="center"/>
          </w:tcPr>
          <w:p w14:paraId="0CBC5FCE">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w:t>
            </w:r>
          </w:p>
        </w:tc>
        <w:tc>
          <w:tcPr>
            <w:tcW w:w="1351" w:type="dxa"/>
            <w:vMerge w:val="restart"/>
            <w:vAlign w:val="center"/>
          </w:tcPr>
          <w:p w14:paraId="4A26456C">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1EF73FE">
            <w:pPr>
              <w:bidi w:val="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C769BE9">
            <w:pPr>
              <w:bidi w:val="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告别仪式场地（设施）租赁费</w:t>
            </w:r>
          </w:p>
        </w:tc>
        <w:tc>
          <w:tcPr>
            <w:tcW w:w="1550" w:type="dxa"/>
            <w:vAlign w:val="center"/>
          </w:tcPr>
          <w:p w14:paraId="266B0168">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大告别厅</w:t>
            </w:r>
          </w:p>
        </w:tc>
        <w:tc>
          <w:tcPr>
            <w:tcW w:w="1225" w:type="dxa"/>
            <w:vAlign w:val="center"/>
          </w:tcPr>
          <w:p w14:paraId="6BC576F8">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798</w:t>
            </w:r>
          </w:p>
        </w:tc>
        <w:tc>
          <w:tcPr>
            <w:tcW w:w="1225" w:type="dxa"/>
            <w:vAlign w:val="center"/>
          </w:tcPr>
          <w:p w14:paraId="7F40B195">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w:t>
            </w:r>
          </w:p>
        </w:tc>
        <w:tc>
          <w:tcPr>
            <w:tcW w:w="1225" w:type="dxa"/>
            <w:vMerge w:val="continue"/>
            <w:tcBorders/>
            <w:vAlign w:val="center"/>
          </w:tcPr>
          <w:p w14:paraId="446B40BF">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31246929">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Align w:val="center"/>
          </w:tcPr>
          <w:p w14:paraId="64DDD6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50平方米以上，含空调、悼念横幅、免费租用10个绢绸花圈、胸花、遗体告别棺、家属休息接待室。</w:t>
            </w:r>
          </w:p>
        </w:tc>
        <w:tc>
          <w:tcPr>
            <w:tcW w:w="3702" w:type="dxa"/>
            <w:vMerge w:val="continue"/>
            <w:tcBorders/>
            <w:vAlign w:val="center"/>
          </w:tcPr>
          <w:p w14:paraId="5ADC6C03">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42B1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continue"/>
            <w:tcBorders/>
            <w:vAlign w:val="center"/>
          </w:tcPr>
          <w:p w14:paraId="6CC9FF78">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351" w:type="dxa"/>
            <w:vMerge w:val="continue"/>
            <w:tcBorders/>
            <w:vAlign w:val="center"/>
          </w:tcPr>
          <w:p w14:paraId="776ADB0D">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550" w:type="dxa"/>
            <w:vAlign w:val="center"/>
          </w:tcPr>
          <w:p w14:paraId="4D77EA0B">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中告别厅</w:t>
            </w:r>
          </w:p>
        </w:tc>
        <w:tc>
          <w:tcPr>
            <w:tcW w:w="1225" w:type="dxa"/>
            <w:vAlign w:val="center"/>
          </w:tcPr>
          <w:p w14:paraId="77FCF55F">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498</w:t>
            </w:r>
          </w:p>
        </w:tc>
        <w:tc>
          <w:tcPr>
            <w:tcW w:w="1225" w:type="dxa"/>
            <w:vAlign w:val="center"/>
          </w:tcPr>
          <w:p w14:paraId="19D1FA51">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w:t>
            </w:r>
          </w:p>
        </w:tc>
        <w:tc>
          <w:tcPr>
            <w:tcW w:w="1225" w:type="dxa"/>
            <w:vMerge w:val="continue"/>
            <w:tcBorders/>
            <w:vAlign w:val="center"/>
          </w:tcPr>
          <w:p w14:paraId="6441D96C">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0DBFD1C4">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Align w:val="center"/>
          </w:tcPr>
          <w:p w14:paraId="626D610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100-350平方米，含空调、悼念横幅、免费租用8个绢绸花圈、胸花、遗体告别棺、家属休息接待室。</w:t>
            </w:r>
          </w:p>
        </w:tc>
        <w:tc>
          <w:tcPr>
            <w:tcW w:w="3702" w:type="dxa"/>
            <w:vMerge w:val="continue"/>
            <w:tcBorders/>
            <w:vAlign w:val="center"/>
          </w:tcPr>
          <w:p w14:paraId="149C75D3">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4F0F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continue"/>
            <w:tcBorders/>
            <w:vAlign w:val="center"/>
          </w:tcPr>
          <w:p w14:paraId="4115B35F">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351" w:type="dxa"/>
            <w:vMerge w:val="continue"/>
            <w:tcBorders/>
            <w:vAlign w:val="center"/>
          </w:tcPr>
          <w:p w14:paraId="2539B1BB">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550" w:type="dxa"/>
            <w:vAlign w:val="center"/>
          </w:tcPr>
          <w:p w14:paraId="0CF8BBB9">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小告别厅</w:t>
            </w:r>
          </w:p>
        </w:tc>
        <w:tc>
          <w:tcPr>
            <w:tcW w:w="1225" w:type="dxa"/>
            <w:vAlign w:val="center"/>
          </w:tcPr>
          <w:p w14:paraId="52C96153">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298</w:t>
            </w:r>
          </w:p>
        </w:tc>
        <w:tc>
          <w:tcPr>
            <w:tcW w:w="1225" w:type="dxa"/>
            <w:vAlign w:val="center"/>
          </w:tcPr>
          <w:p w14:paraId="15356A82">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w:t>
            </w:r>
          </w:p>
        </w:tc>
        <w:tc>
          <w:tcPr>
            <w:tcW w:w="1225" w:type="dxa"/>
            <w:vMerge w:val="continue"/>
            <w:tcBorders/>
            <w:vAlign w:val="center"/>
          </w:tcPr>
          <w:p w14:paraId="0748A38B">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3079BF06">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Align w:val="center"/>
          </w:tcPr>
          <w:p w14:paraId="05C285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100平方米以下，含悼念横幅、免费租用6个绢绸花圈、胸花、遗体告别棺。</w:t>
            </w:r>
          </w:p>
        </w:tc>
        <w:tc>
          <w:tcPr>
            <w:tcW w:w="3702" w:type="dxa"/>
            <w:vMerge w:val="continue"/>
            <w:tcBorders/>
            <w:vAlign w:val="center"/>
          </w:tcPr>
          <w:p w14:paraId="1632EBA1">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0280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continue"/>
            <w:tcBorders/>
            <w:vAlign w:val="center"/>
          </w:tcPr>
          <w:p w14:paraId="27D7C1BD">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351" w:type="dxa"/>
            <w:vMerge w:val="continue"/>
            <w:tcBorders/>
          </w:tcPr>
          <w:p w14:paraId="1688C3F7">
            <w:pPr>
              <w:pStyle w:val="3"/>
              <w:jc w:val="left"/>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550" w:type="dxa"/>
            <w:vAlign w:val="center"/>
          </w:tcPr>
          <w:p w14:paraId="5CD0C4E4">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绢绸花圈</w:t>
            </w:r>
          </w:p>
        </w:tc>
        <w:tc>
          <w:tcPr>
            <w:tcW w:w="1225" w:type="dxa"/>
            <w:vAlign w:val="center"/>
          </w:tcPr>
          <w:p w14:paraId="7D665A3C">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13</w:t>
            </w:r>
          </w:p>
        </w:tc>
        <w:tc>
          <w:tcPr>
            <w:tcW w:w="1225" w:type="dxa"/>
            <w:vAlign w:val="center"/>
          </w:tcPr>
          <w:p w14:paraId="29076D68">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元/次.个</w:t>
            </w:r>
          </w:p>
        </w:tc>
        <w:tc>
          <w:tcPr>
            <w:tcW w:w="1225" w:type="dxa"/>
            <w:vMerge w:val="continue"/>
            <w:tcBorders/>
            <w:vAlign w:val="center"/>
          </w:tcPr>
          <w:p w14:paraId="1D1D7673">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4F31980B">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Align w:val="center"/>
          </w:tcPr>
          <w:p w14:paraId="640A2578">
            <w:pPr>
              <w:pStyle w:val="3"/>
              <w:jc w:val="both"/>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702" w:type="dxa"/>
            <w:vMerge w:val="continue"/>
            <w:tcBorders/>
          </w:tcPr>
          <w:p w14:paraId="4DF16672">
            <w:pPr>
              <w:pStyle w:val="3"/>
              <w:jc w:val="left"/>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72F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Merge w:val="continue"/>
            <w:tcBorders/>
            <w:vAlign w:val="center"/>
          </w:tcPr>
          <w:p w14:paraId="1F42A41B">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351" w:type="dxa"/>
            <w:vMerge w:val="continue"/>
            <w:tcBorders/>
          </w:tcPr>
          <w:p w14:paraId="27E07BA9">
            <w:pPr>
              <w:pStyle w:val="3"/>
              <w:jc w:val="left"/>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550" w:type="dxa"/>
            <w:vAlign w:val="center"/>
          </w:tcPr>
          <w:p w14:paraId="7F5AE2B5">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绢绸花篮</w:t>
            </w:r>
          </w:p>
        </w:tc>
        <w:tc>
          <w:tcPr>
            <w:tcW w:w="1225" w:type="dxa"/>
            <w:vAlign w:val="center"/>
          </w:tcPr>
          <w:p w14:paraId="306AEE10">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w:t>
            </w:r>
          </w:p>
        </w:tc>
        <w:tc>
          <w:tcPr>
            <w:tcW w:w="1225" w:type="dxa"/>
            <w:vAlign w:val="center"/>
          </w:tcPr>
          <w:p w14:paraId="37EF4C66">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元/次.个</w:t>
            </w:r>
          </w:p>
        </w:tc>
        <w:tc>
          <w:tcPr>
            <w:tcW w:w="1225" w:type="dxa"/>
            <w:vMerge w:val="continue"/>
            <w:tcBorders/>
            <w:vAlign w:val="center"/>
          </w:tcPr>
          <w:p w14:paraId="781A62E4">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5D00270B">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Align w:val="center"/>
          </w:tcPr>
          <w:p w14:paraId="2CA6DF9D">
            <w:pPr>
              <w:pStyle w:val="3"/>
              <w:jc w:val="both"/>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702" w:type="dxa"/>
            <w:vMerge w:val="continue"/>
            <w:tcBorders/>
          </w:tcPr>
          <w:p w14:paraId="6E694154">
            <w:pPr>
              <w:pStyle w:val="3"/>
              <w:jc w:val="left"/>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19BE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1" w:type="dxa"/>
            <w:vAlign w:val="center"/>
          </w:tcPr>
          <w:p w14:paraId="0790522C">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w:t>
            </w:r>
          </w:p>
        </w:tc>
        <w:tc>
          <w:tcPr>
            <w:tcW w:w="2901" w:type="dxa"/>
            <w:gridSpan w:val="2"/>
            <w:vAlign w:val="center"/>
          </w:tcPr>
          <w:p w14:paraId="3667DCAF">
            <w:pPr>
              <w:bidi w:val="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探视遗体</w:t>
            </w:r>
          </w:p>
        </w:tc>
        <w:tc>
          <w:tcPr>
            <w:tcW w:w="1225" w:type="dxa"/>
            <w:vAlign w:val="center"/>
          </w:tcPr>
          <w:p w14:paraId="6E43C22F">
            <w:pPr>
              <w:pStyle w:val="3"/>
              <w:ind w:left="0" w:leftChars="0" w:firstLine="0" w:firstLineChars="0"/>
              <w:jc w:val="center"/>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w:t>
            </w:r>
          </w:p>
        </w:tc>
        <w:tc>
          <w:tcPr>
            <w:tcW w:w="1225" w:type="dxa"/>
            <w:vAlign w:val="center"/>
          </w:tcPr>
          <w:p w14:paraId="74789F3B">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w:t>
            </w:r>
          </w:p>
        </w:tc>
        <w:tc>
          <w:tcPr>
            <w:tcW w:w="1225" w:type="dxa"/>
            <w:vMerge w:val="continue"/>
            <w:tcBorders/>
            <w:vAlign w:val="center"/>
          </w:tcPr>
          <w:p w14:paraId="3F7A4475">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863" w:type="dxa"/>
            <w:vMerge w:val="continue"/>
            <w:tcBorders/>
            <w:vAlign w:val="center"/>
          </w:tcPr>
          <w:p w14:paraId="0F955E15">
            <w:pPr>
              <w:pStyle w:val="3"/>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9734" w:type="dxa"/>
            <w:vAlign w:val="center"/>
          </w:tcPr>
          <w:p w14:paraId="0EEBB9D9">
            <w:pPr>
              <w:pStyle w:val="3"/>
              <w:jc w:val="both"/>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3702" w:type="dxa"/>
            <w:vMerge w:val="continue"/>
            <w:tcBorders/>
          </w:tcPr>
          <w:p w14:paraId="5372AA3E">
            <w:pPr>
              <w:pStyle w:val="3"/>
              <w:jc w:val="left"/>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r>
      <w:tr w14:paraId="4C7F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jc w:val="center"/>
        </w:trPr>
        <w:tc>
          <w:tcPr>
            <w:tcW w:w="1742" w:type="dxa"/>
            <w:gridSpan w:val="2"/>
            <w:vAlign w:val="center"/>
          </w:tcPr>
          <w:p w14:paraId="51E4E2BE">
            <w:pPr>
              <w:pStyle w:val="3"/>
              <w:ind w:left="0" w:leftChars="0" w:firstLine="0" w:firstLineChars="0"/>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定价依据</w:t>
            </w:r>
          </w:p>
        </w:tc>
        <w:tc>
          <w:tcPr>
            <w:tcW w:w="21524" w:type="dxa"/>
            <w:gridSpan w:val="7"/>
            <w:vAlign w:val="center"/>
          </w:tcPr>
          <w:p w14:paraId="04AE3FC9">
            <w:pPr>
              <w:bidi w:val="0"/>
              <w:ind w:firstLine="480" w:firstLineChars="200"/>
              <w:jc w:val="left"/>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玉市价〔2010〕36号、玉市价〔2011〕51号两个文件规定：殡仪特需服务收费项目标准实行政府指导价。核定你馆殡仪服务特需服务桂价费〔2009〕420号第6项化妆整容费的中准价为：(1）擦身17元/具；(2）化妆17元/具；(3）理发17元/具；(4）穿衣服8.5元/件；(5）整容17元/具。第7项告别仪式场地（设施）租赁费的中准价为：(1）大告别厅695.5元／次；(2)中告别厅434.5元/次；(3）小告别厅260.5元/次；(4）绢绸花圈13元/次.个；(5）绢绸花篮26元/次.个。第8项探视遗体的中准价为：17元/次。</w:t>
            </w:r>
          </w:p>
          <w:p w14:paraId="2ABAFEE5">
            <w:pPr>
              <w:bidi w:val="0"/>
              <w:ind w:firstLine="480" w:firstLineChars="200"/>
              <w:jc w:val="left"/>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你馆可在规定的上述中准价的基础上上下浮动15%，但最高上浮标准不得高于桂价费〔2009〕420号规定的最高限标准，具体收费标准由你馆在规定的中准价和上下浮动15％的幅度内自主确定。</w:t>
            </w:r>
          </w:p>
        </w:tc>
      </w:tr>
    </w:tbl>
    <w:p w14:paraId="283214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政府指导价是指依照《中华人民共和国价格法》规定，由政府价格主管部门或者其他有关部门，按照定价权限和范围规定基准价及其浮动幅度，指导经营者制定的价格。</w:t>
      </w:r>
    </w:p>
    <w:p w14:paraId="0D97D2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价格监管单位：玉林市市场监督管理局</w:t>
      </w:r>
    </w:p>
    <w:p w14:paraId="01C762A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政务服务便民热线：12345   市场监管投诉举报电话：12315  玉林市民政局监督电话：0775-2681528</w:t>
      </w:r>
    </w:p>
    <w:p w14:paraId="621149E0">
      <w:pPr>
        <w:pStyle w:val="2"/>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p>
    <w:p w14:paraId="3530F22F">
      <w:pPr>
        <w:pStyle w:val="3"/>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p>
    <w:p w14:paraId="34A55078">
      <w:pPr>
        <w:pStyle w:val="3"/>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p>
    <w:p w14:paraId="0BE27272">
      <w:pPr>
        <w:pStyle w:val="3"/>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p>
    <w:p w14:paraId="2E7FCD49">
      <w:pPr>
        <w:pStyle w:val="3"/>
        <w:ind w:left="0" w:leftChars="0" w:firstLine="0" w:firstLineChars="0"/>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sectPr>
          <w:pgSz w:w="23811" w:h="16838" w:orient="landscape"/>
          <w:pgMar w:top="493" w:right="550" w:bottom="437" w:left="550" w:header="851" w:footer="992" w:gutter="0"/>
          <w:cols w:space="425" w:num="1"/>
          <w:docGrid w:type="lines" w:linePitch="312" w:charSpace="0"/>
        </w:sectPr>
      </w:pPr>
    </w:p>
    <w:p w14:paraId="4A387FDE">
      <w:pPr>
        <w:pStyle w:val="6"/>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t>玉林市殡仪馆丧葬用品价格公示表（非基本殡葬服务收费公示表）</w:t>
      </w:r>
    </w:p>
    <w:tbl>
      <w:tblPr>
        <w:tblW w:w="22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00"/>
        <w:gridCol w:w="2956"/>
        <w:gridCol w:w="1100"/>
        <w:gridCol w:w="1160"/>
        <w:gridCol w:w="1225"/>
        <w:gridCol w:w="2396"/>
        <w:gridCol w:w="2703"/>
        <w:gridCol w:w="3280"/>
        <w:gridCol w:w="7403"/>
      </w:tblGrid>
      <w:tr w14:paraId="4145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078E7A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序号</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088CED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丧葬用品名称</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59900B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收费标准</w:t>
            </w:r>
          </w:p>
        </w:tc>
        <w:tc>
          <w:tcPr>
            <w:tcW w:w="1160" w:type="dxa"/>
            <w:tcBorders>
              <w:top w:val="single" w:color="000000" w:sz="4" w:space="0"/>
              <w:left w:val="single" w:color="000000" w:sz="4" w:space="0"/>
              <w:bottom w:val="single" w:color="000000" w:sz="4" w:space="0"/>
              <w:right w:val="single" w:color="000000" w:sz="4" w:space="0"/>
            </w:tcBorders>
            <w:shd w:val="clear"/>
            <w:vAlign w:val="center"/>
          </w:tcPr>
          <w:p w14:paraId="795E1BF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计费单位</w:t>
            </w:r>
          </w:p>
        </w:tc>
        <w:tc>
          <w:tcPr>
            <w:tcW w:w="1225" w:type="dxa"/>
            <w:tcBorders>
              <w:top w:val="single" w:color="000000" w:sz="4" w:space="0"/>
              <w:left w:val="single" w:color="000000" w:sz="4" w:space="0"/>
              <w:bottom w:val="single" w:color="000000" w:sz="4" w:space="0"/>
              <w:right w:val="single" w:color="000000" w:sz="4" w:space="0"/>
            </w:tcBorders>
            <w:shd w:val="clear"/>
            <w:vAlign w:val="center"/>
          </w:tcPr>
          <w:p w14:paraId="3A365D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收费管理形式</w:t>
            </w:r>
          </w:p>
        </w:tc>
        <w:tc>
          <w:tcPr>
            <w:tcW w:w="2396" w:type="dxa"/>
            <w:tcBorders>
              <w:top w:val="single" w:color="000000" w:sz="4" w:space="0"/>
              <w:left w:val="single" w:color="000000" w:sz="4" w:space="0"/>
              <w:bottom w:val="single" w:color="000000" w:sz="4" w:space="0"/>
              <w:right w:val="single" w:color="000000" w:sz="4" w:space="0"/>
            </w:tcBorders>
            <w:shd w:val="clear"/>
            <w:vAlign w:val="center"/>
          </w:tcPr>
          <w:p w14:paraId="2DA750F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收费依据</w:t>
            </w:r>
          </w:p>
        </w:tc>
        <w:tc>
          <w:tcPr>
            <w:tcW w:w="2703" w:type="dxa"/>
            <w:tcBorders>
              <w:top w:val="single" w:color="000000" w:sz="4" w:space="0"/>
              <w:left w:val="single" w:color="000000" w:sz="4" w:space="0"/>
              <w:bottom w:val="single" w:color="000000" w:sz="4" w:space="0"/>
              <w:right w:val="single" w:color="000000" w:sz="4" w:space="0"/>
            </w:tcBorders>
            <w:shd w:val="clear"/>
            <w:vAlign w:val="center"/>
          </w:tcPr>
          <w:p w14:paraId="7A5CC2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材质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5F53B1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规格</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AE47B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备注</w:t>
            </w:r>
          </w:p>
        </w:tc>
      </w:tr>
      <w:tr w14:paraId="2991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76B520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7BA854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孝带</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1D6770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0.6</w:t>
            </w:r>
          </w:p>
        </w:tc>
        <w:tc>
          <w:tcPr>
            <w:tcW w:w="1160" w:type="dxa"/>
            <w:tcBorders>
              <w:top w:val="single" w:color="000000" w:sz="4" w:space="0"/>
              <w:left w:val="single" w:color="000000" w:sz="4" w:space="0"/>
              <w:bottom w:val="single" w:color="000000" w:sz="4" w:space="0"/>
              <w:right w:val="nil"/>
            </w:tcBorders>
            <w:shd w:val="clear"/>
            <w:vAlign w:val="center"/>
          </w:tcPr>
          <w:p w14:paraId="44697B6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元/条</w:t>
            </w:r>
          </w:p>
        </w:tc>
        <w:tc>
          <w:tcPr>
            <w:tcW w:w="12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CF7C6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市场</w:t>
            </w:r>
          </w:p>
          <w:p w14:paraId="5BBA4F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调节价</w:t>
            </w:r>
          </w:p>
        </w:tc>
        <w:tc>
          <w:tcPr>
            <w:tcW w:w="2396" w:type="dxa"/>
            <w:vMerge w:val="restart"/>
            <w:tcBorders>
              <w:top w:val="single" w:color="000000" w:sz="4" w:space="0"/>
              <w:left w:val="nil"/>
              <w:bottom w:val="single" w:color="000000" w:sz="4" w:space="0"/>
              <w:right w:val="single" w:color="000000" w:sz="4" w:space="0"/>
            </w:tcBorders>
            <w:shd w:val="clear"/>
            <w:vAlign w:val="center"/>
          </w:tcPr>
          <w:p w14:paraId="34DEE5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根据桂价费〔2009〕420号、玉市价〔2010〕36号、玉市价〔2011〕51号规定以下项目和收费列为“丧葬用品”，实行市场调节价，由丧属根据实际需求自愿选择，未经公示的丧葬用品不得销售。</w:t>
            </w:r>
          </w:p>
        </w:tc>
        <w:tc>
          <w:tcPr>
            <w:tcW w:w="2703" w:type="dxa"/>
            <w:tcBorders>
              <w:top w:val="single" w:color="000000" w:sz="4" w:space="0"/>
              <w:left w:val="nil"/>
              <w:bottom w:val="single" w:color="000000" w:sz="4" w:space="0"/>
              <w:right w:val="single" w:color="000000" w:sz="4" w:space="0"/>
            </w:tcBorders>
            <w:shd w:val="clear"/>
            <w:vAlign w:val="center"/>
          </w:tcPr>
          <w:p w14:paraId="18DEBE4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棉布</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C9BA28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长约85cm×宽约3cm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08FBB1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棉布制作，白色或者红色。</w:t>
            </w:r>
          </w:p>
        </w:tc>
      </w:tr>
      <w:tr w14:paraId="1D32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7A3A72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0389E8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红茶</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C71A83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w:t>
            </w:r>
          </w:p>
        </w:tc>
        <w:tc>
          <w:tcPr>
            <w:tcW w:w="1160" w:type="dxa"/>
            <w:tcBorders>
              <w:top w:val="single" w:color="000000" w:sz="4" w:space="0"/>
              <w:left w:val="single" w:color="000000" w:sz="4" w:space="0"/>
              <w:bottom w:val="single" w:color="000000" w:sz="4" w:space="0"/>
              <w:right w:val="nil"/>
            </w:tcBorders>
            <w:shd w:val="clear"/>
            <w:vAlign w:val="center"/>
          </w:tcPr>
          <w:p w14:paraId="30D8FB6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元/瓶</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26054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E6B804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3EF5C09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水、茶叶</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FD48E4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约380ml/瓶</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31765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按传统习俗，祭祀时使用。</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drawing>
                <wp:anchor distT="0" distB="0" distL="114300" distR="114300" simplePos="0" relativeHeight="251659264" behindDoc="0" locked="0" layoutInCell="1" allowOverlap="1">
                  <wp:simplePos x="0" y="0"/>
                  <wp:positionH relativeFrom="column">
                    <wp:posOffset>733425</wp:posOffset>
                  </wp:positionH>
                  <wp:positionV relativeFrom="paragraph">
                    <wp:posOffset>555625</wp:posOffset>
                  </wp:positionV>
                  <wp:extent cx="1852930" cy="0"/>
                  <wp:effectExtent l="0" t="0" r="0" b="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4"/>
                          <a:stretch>
                            <a:fillRect/>
                          </a:stretch>
                        </pic:blipFill>
                        <pic:spPr>
                          <a:xfrm>
                            <a:off x="0" y="0"/>
                            <a:ext cx="1852930" cy="0"/>
                          </a:xfrm>
                          <a:prstGeom prst="rect">
                            <a:avLst/>
                          </a:prstGeom>
                          <a:noFill/>
                          <a:ln>
                            <a:noFill/>
                          </a:ln>
                        </pic:spPr>
                      </pic:pic>
                    </a:graphicData>
                  </a:graphic>
                </wp:anchor>
              </w:drawing>
            </w:r>
          </w:p>
        </w:tc>
      </w:tr>
      <w:tr w14:paraId="0C4D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779D5C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2E262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祭祀香包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4F87496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35</w:t>
            </w:r>
          </w:p>
        </w:tc>
        <w:tc>
          <w:tcPr>
            <w:tcW w:w="1160" w:type="dxa"/>
            <w:tcBorders>
              <w:top w:val="single" w:color="000000" w:sz="4" w:space="0"/>
              <w:left w:val="single" w:color="000000" w:sz="4" w:space="0"/>
              <w:bottom w:val="single" w:color="000000" w:sz="4" w:space="0"/>
              <w:right w:val="nil"/>
            </w:tcBorders>
            <w:shd w:val="clear"/>
            <w:vAlign w:val="center"/>
          </w:tcPr>
          <w:p w14:paraId="0974D92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1A66A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1303E7F3">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341B5A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纸、蜡、竹、木粉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418CAC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含白蜡烛或红蜡烛1对，小香2把，福纸约1斤。</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F532BF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按传统习俗，祭祀时使用。</w:t>
            </w:r>
          </w:p>
        </w:tc>
      </w:tr>
      <w:tr w14:paraId="4E41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42E43A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BEA51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素供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135747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33</w:t>
            </w:r>
          </w:p>
        </w:tc>
        <w:tc>
          <w:tcPr>
            <w:tcW w:w="1160" w:type="dxa"/>
            <w:tcBorders>
              <w:top w:val="single" w:color="000000" w:sz="4" w:space="0"/>
              <w:left w:val="single" w:color="000000" w:sz="4" w:space="0"/>
              <w:bottom w:val="single" w:color="000000" w:sz="4" w:space="0"/>
              <w:right w:val="nil"/>
            </w:tcBorders>
            <w:shd w:val="clear"/>
            <w:vAlign w:val="center"/>
          </w:tcPr>
          <w:p w14:paraId="01A575D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3F481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B24142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71171D6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食品</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DE30D5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碗直径：9cm、高：5cm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5BE6CD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含红茶1瓶、米酒1瓶、黄花菜1碗、木耳1碗、米粉1碗等。</w:t>
            </w:r>
          </w:p>
        </w:tc>
      </w:tr>
      <w:tr w14:paraId="7A2C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5DF782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5863D5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丧俗用品</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8EDD7F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85</w:t>
            </w:r>
          </w:p>
        </w:tc>
        <w:tc>
          <w:tcPr>
            <w:tcW w:w="1160" w:type="dxa"/>
            <w:tcBorders>
              <w:top w:val="single" w:color="000000" w:sz="4" w:space="0"/>
              <w:left w:val="single" w:color="000000" w:sz="4" w:space="0"/>
              <w:bottom w:val="single" w:color="000000" w:sz="4" w:space="0"/>
              <w:right w:val="nil"/>
            </w:tcBorders>
            <w:shd w:val="clear"/>
            <w:vAlign w:val="center"/>
          </w:tcPr>
          <w:p w14:paraId="1BA7EB1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498EAB">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9A8BB8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7A51B21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纸制品、金属、食品</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04ABC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福纸5斤、糯米饭3团、铜币7枚、铜币口珠1套。</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121F2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按传统习俗，入殓时使用。</w:t>
            </w:r>
          </w:p>
        </w:tc>
      </w:tr>
      <w:tr w14:paraId="33C1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B7BCA2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73D81FF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黑袖章</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A1FB8B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w:t>
            </w:r>
          </w:p>
        </w:tc>
        <w:tc>
          <w:tcPr>
            <w:tcW w:w="1160" w:type="dxa"/>
            <w:tcBorders>
              <w:top w:val="single" w:color="000000" w:sz="4" w:space="0"/>
              <w:left w:val="single" w:color="000000" w:sz="4" w:space="0"/>
              <w:bottom w:val="single" w:color="000000" w:sz="4" w:space="0"/>
              <w:right w:val="nil"/>
            </w:tcBorders>
            <w:shd w:val="clear"/>
            <w:vAlign w:val="center"/>
          </w:tcPr>
          <w:p w14:paraId="55FC2BE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1B9C3">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A6E0FF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3EE7B16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棉布</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2CB392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长约15cm，宽约10cm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ECC653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治丧期间逝者儿辈亲属佩戴手臂。</w:t>
            </w:r>
          </w:p>
        </w:tc>
      </w:tr>
      <w:tr w14:paraId="4831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6CEC8E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3C5187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红包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0C1A8D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w:t>
            </w:r>
          </w:p>
        </w:tc>
        <w:tc>
          <w:tcPr>
            <w:tcW w:w="1160" w:type="dxa"/>
            <w:tcBorders>
              <w:top w:val="single" w:color="000000" w:sz="4" w:space="0"/>
              <w:left w:val="single" w:color="000000" w:sz="4" w:space="0"/>
              <w:bottom w:val="single" w:color="000000" w:sz="4" w:space="0"/>
              <w:right w:val="nil"/>
            </w:tcBorders>
            <w:shd w:val="clear"/>
            <w:vAlign w:val="center"/>
          </w:tcPr>
          <w:p w14:paraId="2A56CDB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元/盒</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FB93AB">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2A5865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FE42B5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纸质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7DB4150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1盒/20个</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DF8D68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每盒20个，每个长约9.5cm，宽6.5cm。</w:t>
            </w:r>
          </w:p>
        </w:tc>
      </w:tr>
      <w:tr w14:paraId="5DE3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96DCC5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768E4A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单支大香</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E72975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w:t>
            </w:r>
          </w:p>
        </w:tc>
        <w:tc>
          <w:tcPr>
            <w:tcW w:w="1160" w:type="dxa"/>
            <w:tcBorders>
              <w:top w:val="single" w:color="000000" w:sz="4" w:space="0"/>
              <w:left w:val="single" w:color="000000" w:sz="4" w:space="0"/>
              <w:bottom w:val="single" w:color="000000" w:sz="4" w:space="0"/>
              <w:right w:val="nil"/>
            </w:tcBorders>
            <w:shd w:val="clear"/>
            <w:vAlign w:val="center"/>
          </w:tcPr>
          <w:p w14:paraId="0186566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5D7145">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1587C2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6A9BF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檀香、粘粉、助燃剂</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8AAF4D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长约78cm，直径约1.5cm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BBD99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每支长约78cm，直径约1.5cm。</w:t>
            </w:r>
          </w:p>
        </w:tc>
      </w:tr>
      <w:tr w14:paraId="6A3B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7F5B256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9</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8B476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小香</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10B0B4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w:t>
            </w:r>
          </w:p>
        </w:tc>
        <w:tc>
          <w:tcPr>
            <w:tcW w:w="1160" w:type="dxa"/>
            <w:tcBorders>
              <w:top w:val="single" w:color="000000" w:sz="4" w:space="0"/>
              <w:left w:val="single" w:color="000000" w:sz="4" w:space="0"/>
              <w:bottom w:val="single" w:color="000000" w:sz="4" w:space="0"/>
              <w:right w:val="nil"/>
            </w:tcBorders>
            <w:shd w:val="clear"/>
            <w:vAlign w:val="center"/>
          </w:tcPr>
          <w:p w14:paraId="1DC5823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元/把</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4D7F35">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71B29FA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A6A06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檀香、粘粉、助燃剂</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501EEB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1把/约55支</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681E0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每支长约40cm，直径约0.3cm。</w:t>
            </w:r>
          </w:p>
        </w:tc>
      </w:tr>
      <w:tr w14:paraId="0692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9E03FF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F5B2B8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塑料茶酒杯</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7F42CE2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w:t>
            </w:r>
          </w:p>
        </w:tc>
        <w:tc>
          <w:tcPr>
            <w:tcW w:w="1160" w:type="dxa"/>
            <w:tcBorders>
              <w:top w:val="single" w:color="000000" w:sz="4" w:space="0"/>
              <w:left w:val="single" w:color="000000" w:sz="4" w:space="0"/>
              <w:bottom w:val="single" w:color="000000" w:sz="4" w:space="0"/>
              <w:right w:val="nil"/>
            </w:tcBorders>
            <w:shd w:val="clear"/>
            <w:vAlign w:val="center"/>
          </w:tcPr>
          <w:p w14:paraId="677EE12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8FDBA6">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4751C96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AF7D2D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塑料</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D2734A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1套/茶杯3个、酒杯5个</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D2445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含3个茶杯（容量约40ml）、5个酒杯（容量约20ml）。</w:t>
            </w:r>
          </w:p>
        </w:tc>
      </w:tr>
      <w:tr w14:paraId="5D69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0A93D85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5A5376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红/白蜡烛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BE8E9B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w:t>
            </w:r>
          </w:p>
        </w:tc>
        <w:tc>
          <w:tcPr>
            <w:tcW w:w="1160" w:type="dxa"/>
            <w:tcBorders>
              <w:top w:val="single" w:color="000000" w:sz="4" w:space="0"/>
              <w:left w:val="single" w:color="000000" w:sz="4" w:space="0"/>
              <w:bottom w:val="single" w:color="000000" w:sz="4" w:space="0"/>
              <w:right w:val="nil"/>
            </w:tcBorders>
            <w:shd w:val="clear"/>
            <w:vAlign w:val="center"/>
          </w:tcPr>
          <w:p w14:paraId="3D81400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元/对</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32E47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5967680">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AEB145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石蜡</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6FCCAC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1对/2支</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27E2F3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红蜡烛长约45cm，直径约1.8cm；白蜡烛长约40cm，直径约1.2cm。</w:t>
            </w:r>
          </w:p>
        </w:tc>
      </w:tr>
      <w:tr w14:paraId="1889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6BBA3B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BF7FCD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筷子</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395CDC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w:t>
            </w:r>
          </w:p>
        </w:tc>
        <w:tc>
          <w:tcPr>
            <w:tcW w:w="1160" w:type="dxa"/>
            <w:tcBorders>
              <w:top w:val="single" w:color="000000" w:sz="4" w:space="0"/>
              <w:left w:val="single" w:color="000000" w:sz="4" w:space="0"/>
              <w:bottom w:val="single" w:color="000000" w:sz="4" w:space="0"/>
              <w:right w:val="nil"/>
            </w:tcBorders>
            <w:shd w:val="clear"/>
            <w:vAlign w:val="center"/>
          </w:tcPr>
          <w:p w14:paraId="4E0CAD9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C0DE0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19C84C4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80AB32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竹</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B07259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1套/5双</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3C168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含5双筷子，长约25cm。</w:t>
            </w:r>
          </w:p>
        </w:tc>
      </w:tr>
      <w:tr w14:paraId="511D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FDB099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BE2DC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遗像花</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79A7F0F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w:t>
            </w:r>
          </w:p>
        </w:tc>
        <w:tc>
          <w:tcPr>
            <w:tcW w:w="1160" w:type="dxa"/>
            <w:tcBorders>
              <w:top w:val="single" w:color="000000" w:sz="4" w:space="0"/>
              <w:left w:val="single" w:color="000000" w:sz="4" w:space="0"/>
              <w:bottom w:val="single" w:color="000000" w:sz="4" w:space="0"/>
              <w:right w:val="nil"/>
            </w:tcBorders>
            <w:shd w:val="clear"/>
            <w:vAlign w:val="center"/>
          </w:tcPr>
          <w:p w14:paraId="5F69CD4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元/条</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BF7EE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C7682C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922011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涤纶</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ABA0B2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花直径约15cm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C41F2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用于装饰遗像。</w:t>
            </w:r>
          </w:p>
        </w:tc>
      </w:tr>
      <w:tr w14:paraId="5414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C94B32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14</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748E9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骨灰保护剂</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76730D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5.8</w:t>
            </w:r>
          </w:p>
        </w:tc>
        <w:tc>
          <w:tcPr>
            <w:tcW w:w="1160" w:type="dxa"/>
            <w:tcBorders>
              <w:top w:val="single" w:color="000000" w:sz="4" w:space="0"/>
              <w:left w:val="single" w:color="000000" w:sz="4" w:space="0"/>
              <w:bottom w:val="single" w:color="000000" w:sz="4" w:space="0"/>
              <w:right w:val="nil"/>
            </w:tcBorders>
            <w:shd w:val="clear"/>
            <w:vAlign w:val="center"/>
          </w:tcPr>
          <w:p w14:paraId="67F19AB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元/包</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2B9EE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3033383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F5285D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骨灰保护活性颗粒</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744AEF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净含量30g/包</w:t>
            </w:r>
          </w:p>
        </w:tc>
        <w:tc>
          <w:tcPr>
            <w:tcW w:w="7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4F6C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放置骨灰中，起驱虫、防潮等保护骨灰的作用。</w:t>
            </w:r>
          </w:p>
        </w:tc>
      </w:tr>
      <w:tr w14:paraId="153B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74FE33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15</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C63391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大香</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F0D904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9</w:t>
            </w:r>
          </w:p>
        </w:tc>
        <w:tc>
          <w:tcPr>
            <w:tcW w:w="1160" w:type="dxa"/>
            <w:tcBorders>
              <w:top w:val="single" w:color="000000" w:sz="4" w:space="0"/>
              <w:left w:val="single" w:color="000000" w:sz="4" w:space="0"/>
              <w:bottom w:val="single" w:color="000000" w:sz="4" w:space="0"/>
              <w:right w:val="nil"/>
            </w:tcBorders>
            <w:shd w:val="clear"/>
            <w:vAlign w:val="center"/>
          </w:tcPr>
          <w:p w14:paraId="0FFDD28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元/把</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369707">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BE92C5B">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76CEAA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檀香、粘粉、助燃剂</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AE61FB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1把/3支</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214359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每支长约78cm，直径约1.5cm。</w:t>
            </w:r>
          </w:p>
        </w:tc>
      </w:tr>
      <w:tr w14:paraId="533A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01F8CBF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16</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541306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米酒</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4090B2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w:t>
            </w:r>
          </w:p>
        </w:tc>
        <w:tc>
          <w:tcPr>
            <w:tcW w:w="1160" w:type="dxa"/>
            <w:tcBorders>
              <w:top w:val="single" w:color="000000" w:sz="4" w:space="0"/>
              <w:left w:val="single" w:color="000000" w:sz="4" w:space="0"/>
              <w:bottom w:val="single" w:color="000000" w:sz="4" w:space="0"/>
              <w:right w:val="nil"/>
            </w:tcBorders>
            <w:shd w:val="clear"/>
            <w:vAlign w:val="center"/>
          </w:tcPr>
          <w:p w14:paraId="4D8B2D4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元/瓶</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9B95B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9FF576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71C9F69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大米、水、酒精</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2A2D45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650ml/瓶，酒精度约为20°</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78D7810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按传统习俗，祭祀时使用。</w:t>
            </w:r>
          </w:p>
        </w:tc>
      </w:tr>
      <w:tr w14:paraId="48CB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12E6F5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17</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52719F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火化纸垫</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490797C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w:t>
            </w:r>
          </w:p>
        </w:tc>
        <w:tc>
          <w:tcPr>
            <w:tcW w:w="1160" w:type="dxa"/>
            <w:tcBorders>
              <w:top w:val="single" w:color="000000" w:sz="4" w:space="0"/>
              <w:left w:val="single" w:color="000000" w:sz="4" w:space="0"/>
              <w:bottom w:val="single" w:color="000000" w:sz="4" w:space="0"/>
              <w:right w:val="nil"/>
            </w:tcBorders>
            <w:shd w:val="clear"/>
            <w:vAlign w:val="center"/>
          </w:tcPr>
          <w:p w14:paraId="7BF67E6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元/张</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677B0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364916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370DE7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纸质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C54C15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长约185cm、宽约61cm</w:t>
            </w:r>
          </w:p>
        </w:tc>
        <w:tc>
          <w:tcPr>
            <w:tcW w:w="7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F8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平板炉火化专用尸垫，随遗体一并火化。</w:t>
            </w:r>
          </w:p>
        </w:tc>
      </w:tr>
      <w:tr w14:paraId="7A55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353067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507321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锦华枕头</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A08BE4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22</w:t>
            </w:r>
          </w:p>
        </w:tc>
        <w:tc>
          <w:tcPr>
            <w:tcW w:w="1160" w:type="dxa"/>
            <w:tcBorders>
              <w:top w:val="single" w:color="000000" w:sz="4" w:space="0"/>
              <w:left w:val="single" w:color="000000" w:sz="4" w:space="0"/>
              <w:bottom w:val="single" w:color="000000" w:sz="4" w:space="0"/>
              <w:right w:val="nil"/>
            </w:tcBorders>
            <w:shd w:val="clear"/>
            <w:vAlign w:val="center"/>
          </w:tcPr>
          <w:p w14:paraId="758D9AE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E522C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419D618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374973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棉、纸质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27876E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均码</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98876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用于垫高固定遗体头部以保持平姿（含服务），绸缎刺绣。</w:t>
            </w:r>
          </w:p>
        </w:tc>
      </w:tr>
      <w:tr w14:paraId="21ED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0C3079A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19</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30E1AC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纯棉红布</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7A1826B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w:t>
            </w:r>
          </w:p>
        </w:tc>
        <w:tc>
          <w:tcPr>
            <w:tcW w:w="1160" w:type="dxa"/>
            <w:tcBorders>
              <w:top w:val="single" w:color="000000" w:sz="4" w:space="0"/>
              <w:left w:val="single" w:color="000000" w:sz="4" w:space="0"/>
              <w:bottom w:val="single" w:color="000000" w:sz="4" w:space="0"/>
              <w:right w:val="nil"/>
            </w:tcBorders>
            <w:shd w:val="clear"/>
            <w:vAlign w:val="center"/>
          </w:tcPr>
          <w:p w14:paraId="614007E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元/张</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0B47F5">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460AF1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6957BDB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棉布</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6A7AA5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长90cm、宽90cm</w:t>
            </w:r>
          </w:p>
        </w:tc>
        <w:tc>
          <w:tcPr>
            <w:tcW w:w="7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C63C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使用红布包裹骨灰盒（坛），并在红布上书写相关标识信息，便于识别和拿取。</w:t>
            </w:r>
          </w:p>
        </w:tc>
      </w:tr>
      <w:tr w14:paraId="2E69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407FA28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7E6E65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酥油门烛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EF5B1F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w:t>
            </w:r>
          </w:p>
        </w:tc>
        <w:tc>
          <w:tcPr>
            <w:tcW w:w="1160" w:type="dxa"/>
            <w:tcBorders>
              <w:top w:val="single" w:color="000000" w:sz="4" w:space="0"/>
              <w:left w:val="single" w:color="000000" w:sz="4" w:space="0"/>
              <w:bottom w:val="single" w:color="000000" w:sz="4" w:space="0"/>
              <w:right w:val="nil"/>
            </w:tcBorders>
            <w:shd w:val="clear"/>
            <w:vAlign w:val="center"/>
          </w:tcPr>
          <w:p w14:paraId="5A7C84B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元/对</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3C639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4FF2AFB3">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E73C25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石蜡、玻璃、棉芯等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207A8F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1对/2盏</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2E664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长约12cm，直径约5cm，每对为2盏。</w:t>
            </w:r>
          </w:p>
        </w:tc>
      </w:tr>
      <w:tr w14:paraId="76EA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C55BB7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4FCB8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黑色雨伞</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106C82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34</w:t>
            </w:r>
          </w:p>
        </w:tc>
        <w:tc>
          <w:tcPr>
            <w:tcW w:w="1160" w:type="dxa"/>
            <w:tcBorders>
              <w:top w:val="single" w:color="000000" w:sz="4" w:space="0"/>
              <w:left w:val="single" w:color="000000" w:sz="4" w:space="0"/>
              <w:bottom w:val="single" w:color="000000" w:sz="4" w:space="0"/>
              <w:right w:val="nil"/>
            </w:tcBorders>
            <w:shd w:val="clear"/>
            <w:vAlign w:val="center"/>
          </w:tcPr>
          <w:p w14:paraId="4371C5D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元/把</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03EF8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77B4CFC6">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AECD87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铁、防水纺布等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B3CBC0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长约90cm，展开直径约120cm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772B71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作护灵伞用，为灵位牌、遗像、骨灰坛遮挡阳光。</w:t>
            </w:r>
          </w:p>
        </w:tc>
      </w:tr>
      <w:tr w14:paraId="1E32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E7EB10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7740B4A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红布白布</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7ECA4C0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52</w:t>
            </w:r>
          </w:p>
        </w:tc>
        <w:tc>
          <w:tcPr>
            <w:tcW w:w="1160" w:type="dxa"/>
            <w:tcBorders>
              <w:top w:val="single" w:color="000000" w:sz="4" w:space="0"/>
              <w:left w:val="single" w:color="000000" w:sz="4" w:space="0"/>
              <w:bottom w:val="single" w:color="000000" w:sz="4" w:space="0"/>
              <w:right w:val="nil"/>
            </w:tcBorders>
            <w:shd w:val="clear"/>
            <w:vAlign w:val="center"/>
          </w:tcPr>
          <w:p w14:paraId="22D4AD4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0888A3">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3821A345">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23ECEF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棉布</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889D84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长195cm、宽88cm</w:t>
            </w:r>
          </w:p>
        </w:tc>
        <w:tc>
          <w:tcPr>
            <w:tcW w:w="7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059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按传统习俗将红白布各1块盖（垫）在遗体上（下），起遗体包裹的作用。</w:t>
            </w:r>
          </w:p>
        </w:tc>
      </w:tr>
      <w:tr w14:paraId="2046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429785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F80A56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尸袋</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E51088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59</w:t>
            </w:r>
          </w:p>
        </w:tc>
        <w:tc>
          <w:tcPr>
            <w:tcW w:w="1160" w:type="dxa"/>
            <w:tcBorders>
              <w:top w:val="single" w:color="000000" w:sz="4" w:space="0"/>
              <w:left w:val="single" w:color="000000" w:sz="4" w:space="0"/>
              <w:bottom w:val="single" w:color="000000" w:sz="4" w:space="0"/>
              <w:right w:val="nil"/>
            </w:tcBorders>
            <w:shd w:val="clear"/>
            <w:vAlign w:val="center"/>
          </w:tcPr>
          <w:p w14:paraId="169602E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AC8A4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B896BF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12C9D0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防水隔漏尼龙布</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A02F6B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长200cm、宽70cm</w:t>
            </w:r>
          </w:p>
        </w:tc>
        <w:tc>
          <w:tcPr>
            <w:tcW w:w="7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E818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包装遗体，防止渗漏流水，保障卫生安全。</w:t>
            </w:r>
          </w:p>
        </w:tc>
      </w:tr>
      <w:tr w14:paraId="64A6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BB5085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24</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6A1813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遗体识别牌</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14E2DF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61</w:t>
            </w:r>
          </w:p>
        </w:tc>
        <w:tc>
          <w:tcPr>
            <w:tcW w:w="1160" w:type="dxa"/>
            <w:tcBorders>
              <w:top w:val="single" w:color="000000" w:sz="4" w:space="0"/>
              <w:left w:val="single" w:color="000000" w:sz="4" w:space="0"/>
              <w:bottom w:val="single" w:color="000000" w:sz="4" w:space="0"/>
              <w:right w:val="nil"/>
            </w:tcBorders>
            <w:shd w:val="clear"/>
            <w:vAlign w:val="center"/>
          </w:tcPr>
          <w:p w14:paraId="2CA6559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91599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4D5235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084947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矿物</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AEFC05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高5cm、宽3cm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C2D271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由矿物玉经高温锤炼制作而成，耐高温。遗体识别牌中记录逝者姓名、籍贯、出生及去世时间等信息，随遗体火化，连同骨灰一起装坛，起识别遗体、骨灰作用。</w:t>
            </w:r>
          </w:p>
        </w:tc>
      </w:tr>
      <w:tr w14:paraId="2C63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E2C2C0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25</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47C0F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铁筐</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9AE7E7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76</w:t>
            </w:r>
          </w:p>
        </w:tc>
        <w:tc>
          <w:tcPr>
            <w:tcW w:w="1160" w:type="dxa"/>
            <w:tcBorders>
              <w:top w:val="single" w:color="000000" w:sz="4" w:space="0"/>
              <w:left w:val="single" w:color="000000" w:sz="4" w:space="0"/>
              <w:bottom w:val="single" w:color="000000" w:sz="4" w:space="0"/>
              <w:right w:val="nil"/>
            </w:tcBorders>
            <w:shd w:val="clear"/>
            <w:vAlign w:val="center"/>
          </w:tcPr>
          <w:p w14:paraId="6E7F43E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B17A23">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7B329BE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77424F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铁、防锈漆</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D19CB0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53#：直径42cm、高42cm</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48#：直径40cm、高42cm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CB3D8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装骨灰坛，方便搬抬骨灰坛。</w:t>
            </w:r>
          </w:p>
        </w:tc>
      </w:tr>
      <w:tr w14:paraId="2246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BB67D8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26</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6B8FAD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火化耐火垫</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0AB2C4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79</w:t>
            </w:r>
          </w:p>
        </w:tc>
        <w:tc>
          <w:tcPr>
            <w:tcW w:w="1160" w:type="dxa"/>
            <w:tcBorders>
              <w:top w:val="single" w:color="000000" w:sz="4" w:space="0"/>
              <w:left w:val="single" w:color="000000" w:sz="4" w:space="0"/>
              <w:bottom w:val="single" w:color="000000" w:sz="4" w:space="0"/>
              <w:right w:val="nil"/>
            </w:tcBorders>
            <w:shd w:val="clear"/>
            <w:vAlign w:val="center"/>
          </w:tcPr>
          <w:p w14:paraId="475D18D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元/张</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F44D0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2142FD3">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377BA82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石棉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764FD74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长200cm、宽60cm</w:t>
            </w:r>
          </w:p>
        </w:tc>
        <w:tc>
          <w:tcPr>
            <w:tcW w:w="7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5727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拣灰炉火化专用尸垫，保护骨灰，易收集。</w:t>
            </w:r>
          </w:p>
        </w:tc>
      </w:tr>
      <w:tr w14:paraId="732B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ADEF12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27</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82E05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寿被（后辈发财被）</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73C85B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87</w:t>
            </w:r>
          </w:p>
        </w:tc>
        <w:tc>
          <w:tcPr>
            <w:tcW w:w="1160" w:type="dxa"/>
            <w:tcBorders>
              <w:top w:val="single" w:color="000000" w:sz="4" w:space="0"/>
              <w:left w:val="single" w:color="000000" w:sz="4" w:space="0"/>
              <w:bottom w:val="single" w:color="000000" w:sz="4" w:space="0"/>
              <w:right w:val="nil"/>
            </w:tcBorders>
            <w:shd w:val="clear"/>
            <w:vAlign w:val="center"/>
          </w:tcPr>
          <w:p w14:paraId="65CE184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元/张</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3C7E3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792E76B">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770881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1AA18E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长200cm、宽85cm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2F4DB5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盖（垫）在遗体上（下），随遗体火化。</w:t>
            </w:r>
          </w:p>
        </w:tc>
      </w:tr>
      <w:tr w14:paraId="3631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71173A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6DD832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寿被（金丝仙鹤被）</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709F5C5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211</w:t>
            </w:r>
          </w:p>
        </w:tc>
        <w:tc>
          <w:tcPr>
            <w:tcW w:w="1160" w:type="dxa"/>
            <w:tcBorders>
              <w:top w:val="single" w:color="000000" w:sz="4" w:space="0"/>
              <w:left w:val="single" w:color="000000" w:sz="4" w:space="0"/>
              <w:bottom w:val="single" w:color="000000" w:sz="4" w:space="0"/>
              <w:right w:val="nil"/>
            </w:tcBorders>
            <w:shd w:val="clear"/>
            <w:vAlign w:val="center"/>
          </w:tcPr>
          <w:p w14:paraId="5E5A944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B4EB5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C0B21B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5BAE0C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5B0C85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长200cm、宽85cm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350A1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盖（垫）在遗体上（下），随遗体火化。1套含厚薄各1张。</w:t>
            </w:r>
          </w:p>
        </w:tc>
      </w:tr>
      <w:tr w14:paraId="3260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B6CEF9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29</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549A4B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寿衣（黑白寿衣）</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47414A7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107</w:t>
            </w:r>
          </w:p>
        </w:tc>
        <w:tc>
          <w:tcPr>
            <w:tcW w:w="1160" w:type="dxa"/>
            <w:tcBorders>
              <w:top w:val="single" w:color="000000" w:sz="4" w:space="0"/>
              <w:left w:val="single" w:color="000000" w:sz="4" w:space="0"/>
              <w:bottom w:val="single" w:color="000000" w:sz="4" w:space="0"/>
              <w:right w:val="nil"/>
            </w:tcBorders>
            <w:shd w:val="clear"/>
            <w:vAlign w:val="center"/>
          </w:tcPr>
          <w:p w14:paraId="3E47B86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9E777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95F1160">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8699DC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46DEB4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均码</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294891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包含内外衣各1套、鞋袜各1双、帽1顶、腰带1条。</w:t>
            </w:r>
          </w:p>
        </w:tc>
      </w:tr>
      <w:tr w14:paraId="61F7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3FE75A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30</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5C0DAA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寿衣（双色缎男装）</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寿衣（双色缎女装）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BFEA2E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181</w:t>
            </w:r>
          </w:p>
        </w:tc>
        <w:tc>
          <w:tcPr>
            <w:tcW w:w="1160" w:type="dxa"/>
            <w:tcBorders>
              <w:top w:val="single" w:color="000000" w:sz="4" w:space="0"/>
              <w:left w:val="single" w:color="000000" w:sz="4" w:space="0"/>
              <w:bottom w:val="single" w:color="000000" w:sz="4" w:space="0"/>
              <w:right w:val="nil"/>
            </w:tcBorders>
            <w:shd w:val="clear"/>
            <w:vAlign w:val="center"/>
          </w:tcPr>
          <w:p w14:paraId="2EF1A99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4B896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6C3FEB3">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E8B409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72B719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均码</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9F38BC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包含内外衣各1套、鞋袜各1双、帽1顶、腰带1条。</w:t>
            </w:r>
          </w:p>
        </w:tc>
      </w:tr>
      <w:tr w14:paraId="5C83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12ACD7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0CB841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寿衣（唐装男装）</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寿衣（唐装女装）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E6539E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211</w:t>
            </w:r>
          </w:p>
        </w:tc>
        <w:tc>
          <w:tcPr>
            <w:tcW w:w="1160" w:type="dxa"/>
            <w:tcBorders>
              <w:top w:val="single" w:color="000000" w:sz="4" w:space="0"/>
              <w:left w:val="single" w:color="000000" w:sz="4" w:space="0"/>
              <w:bottom w:val="single" w:color="000000" w:sz="4" w:space="0"/>
              <w:right w:val="nil"/>
            </w:tcBorders>
            <w:shd w:val="clear"/>
            <w:vAlign w:val="center"/>
          </w:tcPr>
          <w:p w14:paraId="10C9D5D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0BE4A6">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D618BA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DE9462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3C8A09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均码</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FE8EA0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包含内外衣各1套、鞋袜各1双、帽1顶、腰带1条。</w:t>
            </w:r>
          </w:p>
        </w:tc>
      </w:tr>
      <w:tr w14:paraId="67DE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373AF2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81BEE5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寿衣（加厚西装）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4108D73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348</w:t>
            </w:r>
          </w:p>
        </w:tc>
        <w:tc>
          <w:tcPr>
            <w:tcW w:w="1160" w:type="dxa"/>
            <w:tcBorders>
              <w:top w:val="single" w:color="000000" w:sz="4" w:space="0"/>
              <w:left w:val="single" w:color="000000" w:sz="4" w:space="0"/>
              <w:bottom w:val="single" w:color="000000" w:sz="4" w:space="0"/>
              <w:right w:val="nil"/>
            </w:tcBorders>
            <w:shd w:val="clear"/>
            <w:vAlign w:val="center"/>
          </w:tcPr>
          <w:p w14:paraId="35C2099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9F67BF">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7CBF327">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89CDFF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7FCF1F7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均码</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218FB1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包含内外衣各1套、鞋袜各1双、帽1顶、腰带1条。</w:t>
            </w:r>
          </w:p>
        </w:tc>
      </w:tr>
      <w:tr w14:paraId="460B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B70B08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50B477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寿衣（加厚中山装）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6BA550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348</w:t>
            </w:r>
          </w:p>
        </w:tc>
        <w:tc>
          <w:tcPr>
            <w:tcW w:w="1160" w:type="dxa"/>
            <w:tcBorders>
              <w:top w:val="single" w:color="000000" w:sz="4" w:space="0"/>
              <w:left w:val="single" w:color="000000" w:sz="4" w:space="0"/>
              <w:bottom w:val="single" w:color="000000" w:sz="4" w:space="0"/>
              <w:right w:val="nil"/>
            </w:tcBorders>
            <w:shd w:val="clear"/>
            <w:vAlign w:val="center"/>
          </w:tcPr>
          <w:p w14:paraId="2C616D8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5731D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79B26DEB">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A54579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棉</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ABE099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均码</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93DA0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包含内外衣各1套、鞋袜各1双、帽1顶、腰带1条。</w:t>
            </w:r>
          </w:p>
        </w:tc>
      </w:tr>
      <w:tr w14:paraId="1FFD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AF44BC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34</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3D10FA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火化棺（黄色纸棺）</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7A450B6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297</w:t>
            </w:r>
          </w:p>
        </w:tc>
        <w:tc>
          <w:tcPr>
            <w:tcW w:w="1160" w:type="dxa"/>
            <w:tcBorders>
              <w:top w:val="single" w:color="000000" w:sz="4" w:space="0"/>
              <w:left w:val="single" w:color="000000" w:sz="4" w:space="0"/>
              <w:bottom w:val="single" w:color="000000" w:sz="4" w:space="0"/>
              <w:right w:val="nil"/>
            </w:tcBorders>
            <w:shd w:val="clear"/>
            <w:vAlign w:val="center"/>
          </w:tcPr>
          <w:p w14:paraId="5A599AD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136A8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97264B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35D4B46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纸质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493BC2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内尺寸1870×490×330mm </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外尺寸1930×550×360mm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D96AA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用于装殓遗体，随遗体一并火化。</w:t>
            </w:r>
          </w:p>
        </w:tc>
      </w:tr>
      <w:tr w14:paraId="2E33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034B7F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35</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BF91AD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火化棺（金色彩纹）</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F0BCC2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460</w:t>
            </w:r>
          </w:p>
        </w:tc>
        <w:tc>
          <w:tcPr>
            <w:tcW w:w="1160" w:type="dxa"/>
            <w:tcBorders>
              <w:top w:val="single" w:color="000000" w:sz="4" w:space="0"/>
              <w:left w:val="single" w:color="000000" w:sz="4" w:space="0"/>
              <w:bottom w:val="single" w:color="000000" w:sz="4" w:space="0"/>
              <w:right w:val="nil"/>
            </w:tcBorders>
            <w:shd w:val="clear"/>
            <w:vAlign w:val="center"/>
          </w:tcPr>
          <w:p w14:paraId="362775A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E531B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184B4B9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911F7E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纸质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7148AA5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内尺寸1870×490×330mm </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外尺寸1930×550×360mm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271E02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用于装殓遗体，随遗体一并火化。</w:t>
            </w:r>
          </w:p>
        </w:tc>
      </w:tr>
      <w:tr w14:paraId="3FB1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191978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36</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16574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火化棺（福寿棺）</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E439DE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786</w:t>
            </w:r>
          </w:p>
        </w:tc>
        <w:tc>
          <w:tcPr>
            <w:tcW w:w="1160" w:type="dxa"/>
            <w:tcBorders>
              <w:top w:val="single" w:color="000000" w:sz="4" w:space="0"/>
              <w:left w:val="single" w:color="000000" w:sz="4" w:space="0"/>
              <w:bottom w:val="single" w:color="000000" w:sz="4" w:space="0"/>
              <w:right w:val="nil"/>
            </w:tcBorders>
            <w:shd w:val="clear"/>
            <w:vAlign w:val="center"/>
          </w:tcPr>
          <w:p w14:paraId="2026701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C2F3C0">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3C84A62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2E0F77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AE98FB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内尺寸1880×470×290mm </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外尺寸1930×540×430mm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4862FF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用于装殓遗体，随遗体一并火化。</w:t>
            </w:r>
          </w:p>
        </w:tc>
      </w:tr>
      <w:tr w14:paraId="50CF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DCD0F6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37</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2F5CE5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火化棺（德贵棺）</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9A4CA6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1236</w:t>
            </w:r>
          </w:p>
        </w:tc>
        <w:tc>
          <w:tcPr>
            <w:tcW w:w="1160" w:type="dxa"/>
            <w:tcBorders>
              <w:top w:val="single" w:color="000000" w:sz="4" w:space="0"/>
              <w:left w:val="single" w:color="000000" w:sz="4" w:space="0"/>
              <w:bottom w:val="single" w:color="000000" w:sz="4" w:space="0"/>
              <w:right w:val="nil"/>
            </w:tcBorders>
            <w:shd w:val="clear"/>
            <w:vAlign w:val="center"/>
          </w:tcPr>
          <w:p w14:paraId="7412D6B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84295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45E1AC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188673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FF2DD4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内尺寸1850×480×290mm </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外尺寸1950×570×440mm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491852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用于装殓遗体，随遗体一并火化。</w:t>
            </w:r>
          </w:p>
        </w:tc>
      </w:tr>
      <w:tr w14:paraId="576D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9B86AD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38</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DC9F7F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火化棺（鸿福棺）</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E16D53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1391</w:t>
            </w:r>
          </w:p>
        </w:tc>
        <w:tc>
          <w:tcPr>
            <w:tcW w:w="1160" w:type="dxa"/>
            <w:tcBorders>
              <w:top w:val="single" w:color="000000" w:sz="4" w:space="0"/>
              <w:left w:val="single" w:color="000000" w:sz="4" w:space="0"/>
              <w:bottom w:val="single" w:color="000000" w:sz="4" w:space="0"/>
              <w:right w:val="nil"/>
            </w:tcBorders>
            <w:shd w:val="clear"/>
            <w:vAlign w:val="center"/>
          </w:tcPr>
          <w:p w14:paraId="2BD7397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7D19F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708C9B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9F7D04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6EF171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内尺寸1880×500×300mm </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外尺寸1960×570×440mm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7F5D8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用于装殓遗体，随遗体一并火化。</w:t>
            </w:r>
          </w:p>
        </w:tc>
      </w:tr>
      <w:tr w14:paraId="004D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49FDFAA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39</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A1D7F9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火化棺（德财棺）</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1CCE55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1658</w:t>
            </w:r>
          </w:p>
        </w:tc>
        <w:tc>
          <w:tcPr>
            <w:tcW w:w="1160" w:type="dxa"/>
            <w:tcBorders>
              <w:top w:val="single" w:color="000000" w:sz="4" w:space="0"/>
              <w:left w:val="single" w:color="000000" w:sz="4" w:space="0"/>
              <w:bottom w:val="single" w:color="000000" w:sz="4" w:space="0"/>
              <w:right w:val="nil"/>
            </w:tcBorders>
            <w:shd w:val="clear"/>
            <w:vAlign w:val="center"/>
          </w:tcPr>
          <w:p w14:paraId="76096B9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3E36E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5689707">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6F05075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93281B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内尺寸1930×490×320mm </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外尺寸2035×575×500mm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96DA1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用于装殓遗体，随遗体一并火化。</w:t>
            </w:r>
          </w:p>
        </w:tc>
      </w:tr>
      <w:tr w14:paraId="00EC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4F30CF2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40</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B5D85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火化棺（祥龙棺）</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70A90DA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1968</w:t>
            </w:r>
          </w:p>
        </w:tc>
        <w:tc>
          <w:tcPr>
            <w:tcW w:w="1160" w:type="dxa"/>
            <w:tcBorders>
              <w:top w:val="single" w:color="000000" w:sz="4" w:space="0"/>
              <w:left w:val="single" w:color="000000" w:sz="4" w:space="0"/>
              <w:bottom w:val="single" w:color="000000" w:sz="4" w:space="0"/>
              <w:right w:val="nil"/>
            </w:tcBorders>
            <w:shd w:val="clear"/>
            <w:vAlign w:val="center"/>
          </w:tcPr>
          <w:p w14:paraId="59DFB7F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484805">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401FE03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33A0484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A3F67E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内尺寸1860×550×290mm </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外尺寸1960×660×480mm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A9BA5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用于装殓遗体，随遗体一并火化。</w:t>
            </w:r>
          </w:p>
        </w:tc>
      </w:tr>
      <w:tr w14:paraId="7450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E954F2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A1D7DD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火化棺（财旺棺）</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F9D90D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2123</w:t>
            </w:r>
          </w:p>
        </w:tc>
        <w:tc>
          <w:tcPr>
            <w:tcW w:w="1160" w:type="dxa"/>
            <w:tcBorders>
              <w:top w:val="single" w:color="000000" w:sz="4" w:space="0"/>
              <w:left w:val="single" w:color="000000" w:sz="4" w:space="0"/>
              <w:bottom w:val="single" w:color="000000" w:sz="4" w:space="0"/>
              <w:right w:val="nil"/>
            </w:tcBorders>
            <w:shd w:val="clear"/>
            <w:vAlign w:val="center"/>
          </w:tcPr>
          <w:p w14:paraId="2B0C6F6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263F16">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72F92D40">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E4ED1C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80F44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内尺寸1840×560×310mm </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外尺寸2040×720×710mm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791623E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用于装殓遗体，随遗体一并火化。</w:t>
            </w:r>
          </w:p>
        </w:tc>
      </w:tr>
      <w:tr w14:paraId="4BA6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D96710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1F04A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骨灰坛（白色园盅）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C1A8BC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99</w:t>
            </w:r>
          </w:p>
        </w:tc>
        <w:tc>
          <w:tcPr>
            <w:tcW w:w="1160" w:type="dxa"/>
            <w:tcBorders>
              <w:top w:val="single" w:color="000000" w:sz="4" w:space="0"/>
              <w:left w:val="single" w:color="000000" w:sz="4" w:space="0"/>
              <w:bottom w:val="single" w:color="000000" w:sz="4" w:space="0"/>
              <w:right w:val="nil"/>
            </w:tcBorders>
            <w:shd w:val="clear"/>
            <w:vAlign w:val="center"/>
          </w:tcPr>
          <w:p w14:paraId="06C78BD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B8D36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04FE306">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996E65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F7629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307EF1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25×18cm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EEB1D5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0E7B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4AD6DB3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3CCFCC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骨灰坛（小双龙）</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AB5C30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148</w:t>
            </w:r>
          </w:p>
        </w:tc>
        <w:tc>
          <w:tcPr>
            <w:tcW w:w="1160" w:type="dxa"/>
            <w:tcBorders>
              <w:top w:val="single" w:color="000000" w:sz="4" w:space="0"/>
              <w:left w:val="single" w:color="000000" w:sz="4" w:space="0"/>
              <w:bottom w:val="single" w:color="000000" w:sz="4" w:space="0"/>
              <w:right w:val="nil"/>
            </w:tcBorders>
            <w:shd w:val="clear"/>
            <w:vAlign w:val="center"/>
          </w:tcPr>
          <w:p w14:paraId="6A9F13A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EF95D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D3BAA7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80AF35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A323ED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74C7B89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36095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01F6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B6D452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44</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F00CD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骨灰坛（赤釉盅）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952652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148</w:t>
            </w:r>
          </w:p>
        </w:tc>
        <w:tc>
          <w:tcPr>
            <w:tcW w:w="1160" w:type="dxa"/>
            <w:tcBorders>
              <w:top w:val="single" w:color="000000" w:sz="4" w:space="0"/>
              <w:left w:val="single" w:color="000000" w:sz="4" w:space="0"/>
              <w:bottom w:val="single" w:color="000000" w:sz="4" w:space="0"/>
              <w:right w:val="nil"/>
            </w:tcBorders>
            <w:shd w:val="clear"/>
            <w:vAlign w:val="center"/>
          </w:tcPr>
          <w:p w14:paraId="17FC23A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1A97C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BF9767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59CBC3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E8BF33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53A9E36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25×21cm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774FE5D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3C84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7173002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45</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9DCD8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骨灰坛（青花盅）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D5CA59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148</w:t>
            </w:r>
          </w:p>
        </w:tc>
        <w:tc>
          <w:tcPr>
            <w:tcW w:w="1160" w:type="dxa"/>
            <w:tcBorders>
              <w:top w:val="single" w:color="000000" w:sz="4" w:space="0"/>
              <w:left w:val="single" w:color="000000" w:sz="4" w:space="0"/>
              <w:bottom w:val="single" w:color="000000" w:sz="4" w:space="0"/>
              <w:right w:val="nil"/>
            </w:tcBorders>
            <w:shd w:val="clear"/>
            <w:vAlign w:val="center"/>
          </w:tcPr>
          <w:p w14:paraId="723AFA2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9E3D7F">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94A056F">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6E4B9F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E12767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61B2436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25×21cm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45A543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3B4F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B23A88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46</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791C55F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骨灰坛（直筒盅）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B24090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148</w:t>
            </w:r>
          </w:p>
        </w:tc>
        <w:tc>
          <w:tcPr>
            <w:tcW w:w="1160" w:type="dxa"/>
            <w:tcBorders>
              <w:top w:val="single" w:color="000000" w:sz="4" w:space="0"/>
              <w:left w:val="single" w:color="000000" w:sz="4" w:space="0"/>
              <w:bottom w:val="single" w:color="000000" w:sz="4" w:space="0"/>
              <w:right w:val="nil"/>
            </w:tcBorders>
            <w:shd w:val="clear"/>
            <w:vAlign w:val="center"/>
          </w:tcPr>
          <w:p w14:paraId="412F0BE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9BC7B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6B243B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8B9153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8B275C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4B0AF1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：25×21cm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03D4A5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4B58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EDE80E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47</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72CA450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骨灰坛（25龙凤盅）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45DB677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148</w:t>
            </w:r>
          </w:p>
        </w:tc>
        <w:tc>
          <w:tcPr>
            <w:tcW w:w="1160" w:type="dxa"/>
            <w:tcBorders>
              <w:top w:val="single" w:color="000000" w:sz="4" w:space="0"/>
              <w:left w:val="single" w:color="000000" w:sz="4" w:space="0"/>
              <w:bottom w:val="single" w:color="000000" w:sz="4" w:space="0"/>
              <w:right w:val="nil"/>
            </w:tcBorders>
            <w:shd w:val="clear"/>
            <w:vAlign w:val="center"/>
          </w:tcPr>
          <w:p w14:paraId="44E1FCE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02EE6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56DE8C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CA39BA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BFA60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074CEC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25×21cm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5C6792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7F2F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E626AD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48</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211B03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骨灰坛（古铜龙凤小坛）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213A3E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165</w:t>
            </w:r>
          </w:p>
        </w:tc>
        <w:tc>
          <w:tcPr>
            <w:tcW w:w="1160" w:type="dxa"/>
            <w:tcBorders>
              <w:top w:val="single" w:color="000000" w:sz="4" w:space="0"/>
              <w:left w:val="single" w:color="000000" w:sz="4" w:space="0"/>
              <w:bottom w:val="single" w:color="000000" w:sz="4" w:space="0"/>
              <w:right w:val="nil"/>
            </w:tcBorders>
            <w:shd w:val="clear"/>
            <w:vAlign w:val="center"/>
          </w:tcPr>
          <w:p w14:paraId="143B81A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48030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27F86B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EC3973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9C239A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4B917A5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2E87FC7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3FBF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869D04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49</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FAFAB9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骨灰坛（青花瓷坛）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E701BB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198</w:t>
            </w:r>
          </w:p>
        </w:tc>
        <w:tc>
          <w:tcPr>
            <w:tcW w:w="1160" w:type="dxa"/>
            <w:tcBorders>
              <w:top w:val="single" w:color="000000" w:sz="4" w:space="0"/>
              <w:left w:val="single" w:color="000000" w:sz="4" w:space="0"/>
              <w:bottom w:val="single" w:color="000000" w:sz="4" w:space="0"/>
              <w:right w:val="nil"/>
            </w:tcBorders>
            <w:shd w:val="clear"/>
            <w:vAlign w:val="center"/>
          </w:tcPr>
          <w:p w14:paraId="6D1A47A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F3AA6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1100F17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08747A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81CE2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25CD356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D2DB78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03B5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3663F3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160AC7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骨灰坛（大口牡丹埕）</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614955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239</w:t>
            </w:r>
          </w:p>
        </w:tc>
        <w:tc>
          <w:tcPr>
            <w:tcW w:w="1160" w:type="dxa"/>
            <w:tcBorders>
              <w:top w:val="single" w:color="000000" w:sz="4" w:space="0"/>
              <w:left w:val="single" w:color="000000" w:sz="4" w:space="0"/>
              <w:bottom w:val="single" w:color="000000" w:sz="4" w:space="0"/>
              <w:right w:val="nil"/>
            </w:tcBorders>
            <w:shd w:val="clear"/>
            <w:vAlign w:val="center"/>
          </w:tcPr>
          <w:p w14:paraId="6F0B8FB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D6124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BCEAFF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69BB375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F4E91A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49E40D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38×29cm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C52EF0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2CD5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750805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3B3D11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骨灰坛（松鹤中金塔）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84D4A7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239</w:t>
            </w:r>
          </w:p>
        </w:tc>
        <w:tc>
          <w:tcPr>
            <w:tcW w:w="1160" w:type="dxa"/>
            <w:tcBorders>
              <w:top w:val="single" w:color="000000" w:sz="4" w:space="0"/>
              <w:left w:val="single" w:color="000000" w:sz="4" w:space="0"/>
              <w:bottom w:val="single" w:color="000000" w:sz="4" w:space="0"/>
              <w:right w:val="nil"/>
            </w:tcBorders>
            <w:shd w:val="clear"/>
            <w:vAlign w:val="center"/>
          </w:tcPr>
          <w:p w14:paraId="6814E6F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F1B90F">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58B10B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89DEA9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A4FAF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06565AD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43×28cm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203F073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066C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A90C02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A7C90A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骨灰坛（龙凤盅）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C6CA85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247</w:t>
            </w:r>
          </w:p>
        </w:tc>
        <w:tc>
          <w:tcPr>
            <w:tcW w:w="1160" w:type="dxa"/>
            <w:tcBorders>
              <w:top w:val="single" w:color="000000" w:sz="4" w:space="0"/>
              <w:left w:val="single" w:color="000000" w:sz="4" w:space="0"/>
              <w:bottom w:val="single" w:color="000000" w:sz="4" w:space="0"/>
              <w:right w:val="nil"/>
            </w:tcBorders>
            <w:shd w:val="clear"/>
            <w:vAlign w:val="center"/>
          </w:tcPr>
          <w:p w14:paraId="3F44E55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DC40C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2F3257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BF24FA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4741C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17707E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30×21cm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9B84DE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0447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7DB2E26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09A17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骨灰坛（大口赤釉塔）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ED6097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247</w:t>
            </w:r>
          </w:p>
        </w:tc>
        <w:tc>
          <w:tcPr>
            <w:tcW w:w="1160" w:type="dxa"/>
            <w:tcBorders>
              <w:top w:val="single" w:color="000000" w:sz="4" w:space="0"/>
              <w:left w:val="single" w:color="000000" w:sz="4" w:space="0"/>
              <w:bottom w:val="single" w:color="000000" w:sz="4" w:space="0"/>
              <w:right w:val="nil"/>
            </w:tcBorders>
            <w:shd w:val="clear"/>
            <w:vAlign w:val="center"/>
          </w:tcPr>
          <w:p w14:paraId="6626D01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864D4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4335F93B">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5733E5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CA3693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47BE059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43×31cm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7545380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461D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D268CE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54</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A1B766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骨灰坛（赤釉浮龙凤坛）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E8E6E6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247</w:t>
            </w:r>
          </w:p>
        </w:tc>
        <w:tc>
          <w:tcPr>
            <w:tcW w:w="1160" w:type="dxa"/>
            <w:tcBorders>
              <w:top w:val="single" w:color="000000" w:sz="4" w:space="0"/>
              <w:left w:val="single" w:color="000000" w:sz="4" w:space="0"/>
              <w:bottom w:val="single" w:color="000000" w:sz="4" w:space="0"/>
              <w:right w:val="nil"/>
            </w:tcBorders>
            <w:shd w:val="clear"/>
            <w:vAlign w:val="center"/>
          </w:tcPr>
          <w:p w14:paraId="2CFA083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07DCD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4C2E8E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79467C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FC3591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21DFC9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42×32cm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63DDB4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1EAB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910690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55</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1387AF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骨灰坛（金玉满堂大坛）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0B7FDE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264</w:t>
            </w:r>
          </w:p>
        </w:tc>
        <w:tc>
          <w:tcPr>
            <w:tcW w:w="1160" w:type="dxa"/>
            <w:tcBorders>
              <w:top w:val="single" w:color="000000" w:sz="4" w:space="0"/>
              <w:left w:val="single" w:color="000000" w:sz="4" w:space="0"/>
              <w:bottom w:val="single" w:color="000000" w:sz="4" w:space="0"/>
              <w:right w:val="nil"/>
            </w:tcBorders>
            <w:shd w:val="clear"/>
            <w:vAlign w:val="center"/>
          </w:tcPr>
          <w:p w14:paraId="0C1AF76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B02E9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530563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9D3481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E192F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50C0F1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45×28cm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883A1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7F99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2011D6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56</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371D097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骨灰坛（吉祥古铜大坛）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484C6D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264</w:t>
            </w:r>
          </w:p>
        </w:tc>
        <w:tc>
          <w:tcPr>
            <w:tcW w:w="1160" w:type="dxa"/>
            <w:tcBorders>
              <w:top w:val="single" w:color="000000" w:sz="4" w:space="0"/>
              <w:left w:val="single" w:color="000000" w:sz="4" w:space="0"/>
              <w:bottom w:val="single" w:color="000000" w:sz="4" w:space="0"/>
              <w:right w:val="nil"/>
            </w:tcBorders>
            <w:shd w:val="clear"/>
            <w:vAlign w:val="center"/>
          </w:tcPr>
          <w:p w14:paraId="06B3C3B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0AB8E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4F4D18C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7BCF8D9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203AE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5FB41B3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54×33cm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2B3E7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496B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7CAF9E8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57</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897973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骨灰坛（双耳赤釉坛）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9BB892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272</w:t>
            </w:r>
          </w:p>
        </w:tc>
        <w:tc>
          <w:tcPr>
            <w:tcW w:w="1160" w:type="dxa"/>
            <w:tcBorders>
              <w:top w:val="single" w:color="000000" w:sz="4" w:space="0"/>
              <w:left w:val="single" w:color="000000" w:sz="4" w:space="0"/>
              <w:bottom w:val="single" w:color="000000" w:sz="4" w:space="0"/>
              <w:right w:val="nil"/>
            </w:tcBorders>
            <w:shd w:val="clear"/>
            <w:vAlign w:val="center"/>
          </w:tcPr>
          <w:p w14:paraId="3125C7E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B2163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3F67952B">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55DC70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E191F4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6B58C61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48×37cm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3E6EC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2C3B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152CCD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58</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7816F9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骨灰坛（古铜龙凤大坛）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0C35AE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313</w:t>
            </w:r>
          </w:p>
        </w:tc>
        <w:tc>
          <w:tcPr>
            <w:tcW w:w="1160" w:type="dxa"/>
            <w:tcBorders>
              <w:top w:val="single" w:color="000000" w:sz="4" w:space="0"/>
              <w:left w:val="single" w:color="000000" w:sz="4" w:space="0"/>
              <w:bottom w:val="single" w:color="000000" w:sz="4" w:space="0"/>
              <w:right w:val="nil"/>
            </w:tcBorders>
            <w:shd w:val="clear"/>
            <w:vAlign w:val="center"/>
          </w:tcPr>
          <w:p w14:paraId="68ACD13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BF3267">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180DC3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2D6064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82CE7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6AAA2CB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48×33cm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350809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72DD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8CFD0B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59</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7EEF471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骨灰坛（中号山水塔）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33637A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363</w:t>
            </w:r>
          </w:p>
        </w:tc>
        <w:tc>
          <w:tcPr>
            <w:tcW w:w="1160" w:type="dxa"/>
            <w:tcBorders>
              <w:top w:val="single" w:color="000000" w:sz="4" w:space="0"/>
              <w:left w:val="single" w:color="000000" w:sz="4" w:space="0"/>
              <w:bottom w:val="single" w:color="000000" w:sz="4" w:space="0"/>
              <w:right w:val="nil"/>
            </w:tcBorders>
            <w:shd w:val="clear"/>
            <w:vAlign w:val="center"/>
          </w:tcPr>
          <w:p w14:paraId="4EFBA36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A7190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C0EE94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610A410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0253B0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134B65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43×28cm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7F79E0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0CC3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4879751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60</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2DBF1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骨灰坛（双耳龙凤塔）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4881BB9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387</w:t>
            </w:r>
          </w:p>
        </w:tc>
        <w:tc>
          <w:tcPr>
            <w:tcW w:w="1160" w:type="dxa"/>
            <w:tcBorders>
              <w:top w:val="single" w:color="000000" w:sz="4" w:space="0"/>
              <w:left w:val="single" w:color="000000" w:sz="4" w:space="0"/>
              <w:bottom w:val="single" w:color="000000" w:sz="4" w:space="0"/>
              <w:right w:val="nil"/>
            </w:tcBorders>
            <w:shd w:val="clear"/>
            <w:vAlign w:val="center"/>
          </w:tcPr>
          <w:p w14:paraId="663171B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10CD0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FFC60A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72F83F5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7FF4073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69D40E6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48×32cm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30CE0A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3672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BC1E43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7603A8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骨灰坛（青花塔）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1703D3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396</w:t>
            </w:r>
          </w:p>
        </w:tc>
        <w:tc>
          <w:tcPr>
            <w:tcW w:w="1160" w:type="dxa"/>
            <w:tcBorders>
              <w:top w:val="single" w:color="000000" w:sz="4" w:space="0"/>
              <w:left w:val="single" w:color="000000" w:sz="4" w:space="0"/>
              <w:bottom w:val="single" w:color="000000" w:sz="4" w:space="0"/>
              <w:right w:val="nil"/>
            </w:tcBorders>
            <w:shd w:val="clear"/>
            <w:vAlign w:val="center"/>
          </w:tcPr>
          <w:p w14:paraId="67BC613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8CF3C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E4FE99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44AF2F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E84638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5C50582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53×40cm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F7EB9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7060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23804F7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1B35D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骨灰坛（手彩龙凤小坛）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4F1BD1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400</w:t>
            </w:r>
          </w:p>
        </w:tc>
        <w:tc>
          <w:tcPr>
            <w:tcW w:w="1160" w:type="dxa"/>
            <w:tcBorders>
              <w:top w:val="single" w:color="000000" w:sz="4" w:space="0"/>
              <w:left w:val="single" w:color="000000" w:sz="4" w:space="0"/>
              <w:bottom w:val="single" w:color="000000" w:sz="4" w:space="0"/>
              <w:right w:val="nil"/>
            </w:tcBorders>
            <w:shd w:val="clear"/>
            <w:vAlign w:val="center"/>
          </w:tcPr>
          <w:p w14:paraId="0659468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6D989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116975F">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1D28E6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7DAB17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外尺寸（高*直径CM）： </w:t>
            </w:r>
          </w:p>
          <w:p w14:paraId="1A87F8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 23×23cm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4D8FFC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4A54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2D0982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5EA80AE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骨灰坛（菊花小坛）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BAA369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400</w:t>
            </w:r>
          </w:p>
        </w:tc>
        <w:tc>
          <w:tcPr>
            <w:tcW w:w="1160" w:type="dxa"/>
            <w:tcBorders>
              <w:top w:val="single" w:color="000000" w:sz="4" w:space="0"/>
              <w:left w:val="single" w:color="000000" w:sz="4" w:space="0"/>
              <w:bottom w:val="single" w:color="000000" w:sz="4" w:space="0"/>
              <w:right w:val="nil"/>
            </w:tcBorders>
            <w:shd w:val="clear"/>
            <w:vAlign w:val="center"/>
          </w:tcPr>
          <w:p w14:paraId="085CA90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F2388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336FE1B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F4910B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7158685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外尺寸（高*直径CM）： </w:t>
            </w:r>
          </w:p>
          <w:p w14:paraId="4B6101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 xml:space="preserve"> 23×23cm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782EE2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7EDB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C5C781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64</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994ECD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骨灰坛（金钱福禄寿坛）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FF105D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400</w:t>
            </w:r>
          </w:p>
        </w:tc>
        <w:tc>
          <w:tcPr>
            <w:tcW w:w="1160" w:type="dxa"/>
            <w:tcBorders>
              <w:top w:val="single" w:color="000000" w:sz="4" w:space="0"/>
              <w:left w:val="single" w:color="000000" w:sz="4" w:space="0"/>
              <w:bottom w:val="single" w:color="000000" w:sz="4" w:space="0"/>
              <w:right w:val="nil"/>
            </w:tcBorders>
            <w:shd w:val="clear"/>
            <w:vAlign w:val="center"/>
          </w:tcPr>
          <w:p w14:paraId="1CB9502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656DB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7A54AE2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C3A455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61E136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6CACDFF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288A94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1DE9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71A1A38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65</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FE115A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骨灰坛（五彩高档山水塔）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D120F1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424</w:t>
            </w:r>
          </w:p>
        </w:tc>
        <w:tc>
          <w:tcPr>
            <w:tcW w:w="1160" w:type="dxa"/>
            <w:tcBorders>
              <w:top w:val="single" w:color="000000" w:sz="4" w:space="0"/>
              <w:left w:val="single" w:color="000000" w:sz="4" w:space="0"/>
              <w:bottom w:val="single" w:color="000000" w:sz="4" w:space="0"/>
              <w:right w:val="nil"/>
            </w:tcBorders>
            <w:shd w:val="clear"/>
            <w:vAlign w:val="center"/>
          </w:tcPr>
          <w:p w14:paraId="4F86CA6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7E4CDD">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A6948A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6FA2C6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AADD28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1435E0A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41×31cm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7063962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1C95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97E419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66</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5D114C4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骨灰坛（天蓝彩盅）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85592E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432</w:t>
            </w:r>
          </w:p>
        </w:tc>
        <w:tc>
          <w:tcPr>
            <w:tcW w:w="1160" w:type="dxa"/>
            <w:tcBorders>
              <w:top w:val="single" w:color="000000" w:sz="4" w:space="0"/>
              <w:left w:val="single" w:color="000000" w:sz="4" w:space="0"/>
              <w:bottom w:val="single" w:color="000000" w:sz="4" w:space="0"/>
              <w:right w:val="nil"/>
            </w:tcBorders>
            <w:shd w:val="clear"/>
            <w:vAlign w:val="center"/>
          </w:tcPr>
          <w:p w14:paraId="6C53A10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277B80">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1D6EF95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3217A2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2246E8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04C9E3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C21E5F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3393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CE0017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67</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326A532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骨灰坛（富贵花坛（金/蓝）</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6D71E4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432</w:t>
            </w:r>
          </w:p>
        </w:tc>
        <w:tc>
          <w:tcPr>
            <w:tcW w:w="1160" w:type="dxa"/>
            <w:tcBorders>
              <w:top w:val="single" w:color="000000" w:sz="4" w:space="0"/>
              <w:left w:val="single" w:color="000000" w:sz="4" w:space="0"/>
              <w:bottom w:val="single" w:color="000000" w:sz="4" w:space="0"/>
              <w:right w:val="nil"/>
            </w:tcBorders>
            <w:shd w:val="clear"/>
            <w:vAlign w:val="center"/>
          </w:tcPr>
          <w:p w14:paraId="720D5DC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B34BE6">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8D2FDF7">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83E15C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23D6727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6713D34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BBDE0B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6B48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3A2DB2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68</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0DB223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骨灰坛（珍珠釉仙景坛）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6D0F30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432</w:t>
            </w:r>
          </w:p>
        </w:tc>
        <w:tc>
          <w:tcPr>
            <w:tcW w:w="1160" w:type="dxa"/>
            <w:tcBorders>
              <w:top w:val="single" w:color="000000" w:sz="4" w:space="0"/>
              <w:left w:val="single" w:color="000000" w:sz="4" w:space="0"/>
              <w:bottom w:val="single" w:color="000000" w:sz="4" w:space="0"/>
              <w:right w:val="nil"/>
            </w:tcBorders>
            <w:shd w:val="clear"/>
            <w:vAlign w:val="center"/>
          </w:tcPr>
          <w:p w14:paraId="06C433F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3DD07B">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31D8210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EE1372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3E5E6D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1BD8423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28×23cm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22199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1618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0F90065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69</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33298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骨灰坛（莲花龙凤大坛）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67EDEA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553</w:t>
            </w:r>
          </w:p>
        </w:tc>
        <w:tc>
          <w:tcPr>
            <w:tcW w:w="1160" w:type="dxa"/>
            <w:tcBorders>
              <w:top w:val="single" w:color="000000" w:sz="4" w:space="0"/>
              <w:left w:val="single" w:color="000000" w:sz="4" w:space="0"/>
              <w:bottom w:val="single" w:color="000000" w:sz="4" w:space="0"/>
              <w:right w:val="nil"/>
            </w:tcBorders>
            <w:shd w:val="clear"/>
            <w:vAlign w:val="center"/>
          </w:tcPr>
          <w:p w14:paraId="40DC0C9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E4E8F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FBAA68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21ACE8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C1FFE0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2C7E77A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51×30cm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E2CF9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521C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0EB5D64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70</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BA76B2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骨灰坛（特白经文盅）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6A5E59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553</w:t>
            </w:r>
          </w:p>
        </w:tc>
        <w:tc>
          <w:tcPr>
            <w:tcW w:w="1160" w:type="dxa"/>
            <w:tcBorders>
              <w:top w:val="single" w:color="000000" w:sz="4" w:space="0"/>
              <w:left w:val="single" w:color="000000" w:sz="4" w:space="0"/>
              <w:bottom w:val="single" w:color="000000" w:sz="4" w:space="0"/>
              <w:right w:val="nil"/>
            </w:tcBorders>
            <w:shd w:val="clear"/>
            <w:vAlign w:val="center"/>
          </w:tcPr>
          <w:p w14:paraId="16C0B47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22B97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C09BF8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09133E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06E2B6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35C503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23×22cm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4BFBC6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61F2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4EA3FA7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3B0E01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骨灰坛（松鹤盅）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29E4DC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553</w:t>
            </w:r>
          </w:p>
        </w:tc>
        <w:tc>
          <w:tcPr>
            <w:tcW w:w="1160" w:type="dxa"/>
            <w:tcBorders>
              <w:top w:val="single" w:color="000000" w:sz="4" w:space="0"/>
              <w:left w:val="single" w:color="000000" w:sz="4" w:space="0"/>
              <w:bottom w:val="single" w:color="000000" w:sz="4" w:space="0"/>
              <w:right w:val="nil"/>
            </w:tcBorders>
            <w:shd w:val="clear"/>
            <w:vAlign w:val="center"/>
          </w:tcPr>
          <w:p w14:paraId="181A7D5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F5681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146285B0">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7EFDD8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4914B5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35AF505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23×22cm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CA185A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3CF6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F2704F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C46F1B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骨灰坛（金钱龙凤大坛）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D33796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616</w:t>
            </w:r>
          </w:p>
        </w:tc>
        <w:tc>
          <w:tcPr>
            <w:tcW w:w="1160" w:type="dxa"/>
            <w:tcBorders>
              <w:top w:val="single" w:color="000000" w:sz="4" w:space="0"/>
              <w:left w:val="single" w:color="000000" w:sz="4" w:space="0"/>
              <w:bottom w:val="single" w:color="000000" w:sz="4" w:space="0"/>
              <w:right w:val="nil"/>
            </w:tcBorders>
            <w:shd w:val="clear"/>
            <w:vAlign w:val="center"/>
          </w:tcPr>
          <w:p w14:paraId="58729B5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79AFC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592B77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54C259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A0114D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52F2DF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51×30cm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4CC274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30F5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3A6C83F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324FFA8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骨灰坛（百福龙凤大坛）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44A9BFA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632</w:t>
            </w:r>
          </w:p>
        </w:tc>
        <w:tc>
          <w:tcPr>
            <w:tcW w:w="1160" w:type="dxa"/>
            <w:tcBorders>
              <w:top w:val="single" w:color="000000" w:sz="4" w:space="0"/>
              <w:left w:val="single" w:color="000000" w:sz="4" w:space="0"/>
              <w:bottom w:val="single" w:color="000000" w:sz="4" w:space="0"/>
              <w:right w:val="nil"/>
            </w:tcBorders>
            <w:shd w:val="clear"/>
            <w:vAlign w:val="center"/>
          </w:tcPr>
          <w:p w14:paraId="4F91C14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BEF600">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24A8C6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1BE1E6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99ADD5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206A7F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52×31cm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B5512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0FFB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7ED00B2C">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74</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4D6097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骨灰坛（双耳彩金塔）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BB42A2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647</w:t>
            </w:r>
          </w:p>
        </w:tc>
        <w:tc>
          <w:tcPr>
            <w:tcW w:w="1160" w:type="dxa"/>
            <w:tcBorders>
              <w:top w:val="single" w:color="000000" w:sz="4" w:space="0"/>
              <w:left w:val="single" w:color="000000" w:sz="4" w:space="0"/>
              <w:bottom w:val="single" w:color="000000" w:sz="4" w:space="0"/>
              <w:right w:val="nil"/>
            </w:tcBorders>
            <w:shd w:val="clear"/>
            <w:vAlign w:val="center"/>
          </w:tcPr>
          <w:p w14:paraId="2E3F647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5B1DD7">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0C4E479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3C43A7E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55CDAFF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00BA777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48×32cm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B9C54A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798E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57355C2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75</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341D8E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骨灰坛（彩金龙凤塔）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343828E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647</w:t>
            </w:r>
          </w:p>
        </w:tc>
        <w:tc>
          <w:tcPr>
            <w:tcW w:w="1160" w:type="dxa"/>
            <w:tcBorders>
              <w:top w:val="single" w:color="000000" w:sz="4" w:space="0"/>
              <w:left w:val="single" w:color="000000" w:sz="4" w:space="0"/>
              <w:bottom w:val="single" w:color="000000" w:sz="4" w:space="0"/>
              <w:right w:val="nil"/>
            </w:tcBorders>
            <w:shd w:val="clear"/>
            <w:vAlign w:val="center"/>
          </w:tcPr>
          <w:p w14:paraId="7C739DB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5C5A8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65D7773F">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7E8D9CE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1B8716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57E3507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53×40cm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1FBFEA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05BB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7016B7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76</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A9177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骨灰坛（彩金山水盅）</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4AA9FAA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711</w:t>
            </w:r>
          </w:p>
        </w:tc>
        <w:tc>
          <w:tcPr>
            <w:tcW w:w="1160" w:type="dxa"/>
            <w:tcBorders>
              <w:top w:val="single" w:color="000000" w:sz="4" w:space="0"/>
              <w:left w:val="single" w:color="000000" w:sz="4" w:space="0"/>
              <w:bottom w:val="single" w:color="000000" w:sz="4" w:space="0"/>
              <w:right w:val="nil"/>
            </w:tcBorders>
            <w:shd w:val="clear"/>
            <w:vAlign w:val="center"/>
          </w:tcPr>
          <w:p w14:paraId="361D5C9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6D334F">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B59AF0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514B2E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F59AA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3A20FB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23×22cm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1A5C40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216A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5E7FD9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77</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138A3CF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骨灰坛（吉祥黄龙凤大坛）</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22D7E1DA">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758</w:t>
            </w:r>
          </w:p>
        </w:tc>
        <w:tc>
          <w:tcPr>
            <w:tcW w:w="1160" w:type="dxa"/>
            <w:tcBorders>
              <w:top w:val="single" w:color="000000" w:sz="4" w:space="0"/>
              <w:left w:val="single" w:color="000000" w:sz="4" w:space="0"/>
              <w:bottom w:val="single" w:color="000000" w:sz="4" w:space="0"/>
              <w:right w:val="nil"/>
            </w:tcBorders>
            <w:shd w:val="clear"/>
            <w:vAlign w:val="center"/>
          </w:tcPr>
          <w:p w14:paraId="49C0F33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DB3D79">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1C235A4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47864837">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00961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750028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48×30cm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3E2858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6474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57E1C8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78</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1A7CAB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骨灰坛（黄底聚宝塔）</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BBDD50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790</w:t>
            </w:r>
          </w:p>
        </w:tc>
        <w:tc>
          <w:tcPr>
            <w:tcW w:w="1160" w:type="dxa"/>
            <w:tcBorders>
              <w:top w:val="single" w:color="000000" w:sz="4" w:space="0"/>
              <w:left w:val="single" w:color="000000" w:sz="4" w:space="0"/>
              <w:bottom w:val="single" w:color="000000" w:sz="4" w:space="0"/>
              <w:right w:val="nil"/>
            </w:tcBorders>
            <w:shd w:val="clear"/>
            <w:vAlign w:val="center"/>
          </w:tcPr>
          <w:p w14:paraId="0601A86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F1DB0A">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74F94AF1">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53CF3625">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高岭土</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4183346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外尺寸（高*直径CM）：</w:t>
            </w:r>
          </w:p>
          <w:p w14:paraId="5DCB3F7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37×48cm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FE58D2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用于装殓骨灰的容器。经高温烧制而成，物理性能稳定，抗酸碱腐蚀，耐温度变化，密封性好。</w:t>
            </w:r>
          </w:p>
        </w:tc>
      </w:tr>
      <w:tr w14:paraId="7817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4AFB5889">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79</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0DBC63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骨灰盒（福寿双全）</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3BA281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416</w:t>
            </w:r>
          </w:p>
        </w:tc>
        <w:tc>
          <w:tcPr>
            <w:tcW w:w="1160" w:type="dxa"/>
            <w:tcBorders>
              <w:top w:val="single" w:color="000000" w:sz="4" w:space="0"/>
              <w:left w:val="single" w:color="000000" w:sz="4" w:space="0"/>
              <w:bottom w:val="single" w:color="000000" w:sz="4" w:space="0"/>
              <w:right w:val="nil"/>
            </w:tcBorders>
            <w:shd w:val="clear"/>
            <w:vAlign w:val="center"/>
          </w:tcPr>
          <w:p w14:paraId="206A099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4CF74">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7D5C4F9F">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10230AB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F18B9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长33.5cm×宽23cm×</w:t>
            </w:r>
          </w:p>
          <w:p w14:paraId="23D9E4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高22cm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0462767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用于装殓骨灰的容器。质地坚硬、纹理美观，雕刻盒身图案具有艺术价值，触感温润自然。</w:t>
            </w:r>
          </w:p>
        </w:tc>
      </w:tr>
      <w:tr w14:paraId="797D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680C527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80</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287E78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骨灰盒（福满堂）</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5B3FB15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711</w:t>
            </w:r>
          </w:p>
        </w:tc>
        <w:tc>
          <w:tcPr>
            <w:tcW w:w="1160" w:type="dxa"/>
            <w:tcBorders>
              <w:top w:val="single" w:color="000000" w:sz="4" w:space="0"/>
              <w:left w:val="single" w:color="000000" w:sz="4" w:space="0"/>
              <w:bottom w:val="single" w:color="000000" w:sz="4" w:space="0"/>
              <w:right w:val="nil"/>
            </w:tcBorders>
            <w:shd w:val="clear"/>
            <w:vAlign w:val="center"/>
          </w:tcPr>
          <w:p w14:paraId="476445A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41D7D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54A548D8">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6F8664E3">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01069FD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长33.5cm×宽23cm×</w:t>
            </w:r>
          </w:p>
          <w:p w14:paraId="135EBF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高22cm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D67C53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用于装殓骨灰的容器。质地坚硬、纹理美观，雕刻盒身图案具有艺术价值，触感温润自然。</w:t>
            </w:r>
          </w:p>
        </w:tc>
      </w:tr>
      <w:tr w14:paraId="57FD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719B8B3D">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81</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DDC58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骨灰盒（鹤园）</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3C81E9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448</w:t>
            </w:r>
          </w:p>
        </w:tc>
        <w:tc>
          <w:tcPr>
            <w:tcW w:w="1160" w:type="dxa"/>
            <w:tcBorders>
              <w:top w:val="single" w:color="000000" w:sz="4" w:space="0"/>
              <w:left w:val="single" w:color="000000" w:sz="4" w:space="0"/>
              <w:bottom w:val="single" w:color="000000" w:sz="4" w:space="0"/>
              <w:right w:val="nil"/>
            </w:tcBorders>
            <w:shd w:val="clear"/>
            <w:vAlign w:val="center"/>
          </w:tcPr>
          <w:p w14:paraId="09548EF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6CC1D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25429D2">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038DB88F">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339A04F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长31.5cm×宽21cm×</w:t>
            </w:r>
          </w:p>
          <w:p w14:paraId="54625CF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高19.5cm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6637BD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用于装殓骨灰的容器。质地坚硬、纹理美观，雕刻盒身图案具有艺术价值，触感温润自然。</w:t>
            </w:r>
          </w:p>
        </w:tc>
      </w:tr>
      <w:tr w14:paraId="0B98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40FED8B">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82</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6D9E80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骨灰盒（花开富贵）</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FD02D42">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632</w:t>
            </w:r>
          </w:p>
        </w:tc>
        <w:tc>
          <w:tcPr>
            <w:tcW w:w="1160" w:type="dxa"/>
            <w:tcBorders>
              <w:top w:val="single" w:color="000000" w:sz="4" w:space="0"/>
              <w:left w:val="single" w:color="000000" w:sz="4" w:space="0"/>
              <w:bottom w:val="single" w:color="000000" w:sz="4" w:space="0"/>
              <w:right w:val="nil"/>
            </w:tcBorders>
            <w:shd w:val="clear"/>
            <w:vAlign w:val="center"/>
          </w:tcPr>
          <w:p w14:paraId="017E3231">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247E0E">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26A6810C">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6A17DC06">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6501C05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长33.5cm×宽23cm×</w:t>
            </w:r>
          </w:p>
          <w:p w14:paraId="59B87FA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高22cm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513E9F5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用于装殓骨灰的容器。质地坚硬、纹理美观，雕刻盒身图案具有艺术价值，触感温润自然。</w:t>
            </w:r>
          </w:p>
        </w:tc>
      </w:tr>
      <w:tr w14:paraId="249A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14:paraId="11E629C0">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83</w:t>
            </w:r>
          </w:p>
        </w:tc>
        <w:tc>
          <w:tcPr>
            <w:tcW w:w="2956" w:type="dxa"/>
            <w:tcBorders>
              <w:top w:val="single" w:color="000000" w:sz="4" w:space="0"/>
              <w:left w:val="single" w:color="000000" w:sz="4" w:space="0"/>
              <w:bottom w:val="single" w:color="000000" w:sz="4" w:space="0"/>
              <w:right w:val="single" w:color="000000" w:sz="4" w:space="0"/>
            </w:tcBorders>
            <w:shd w:val="clear"/>
            <w:vAlign w:val="center"/>
          </w:tcPr>
          <w:p w14:paraId="4F96A5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骨灰盒（富贵万代）</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6D20C7CE">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632</w:t>
            </w:r>
          </w:p>
        </w:tc>
        <w:tc>
          <w:tcPr>
            <w:tcW w:w="1160" w:type="dxa"/>
            <w:tcBorders>
              <w:top w:val="single" w:color="000000" w:sz="4" w:space="0"/>
              <w:left w:val="single" w:color="000000" w:sz="4" w:space="0"/>
              <w:bottom w:val="single" w:color="000000" w:sz="4" w:space="0"/>
              <w:right w:val="nil"/>
            </w:tcBorders>
            <w:shd w:val="clear"/>
            <w:vAlign w:val="center"/>
          </w:tcPr>
          <w:p w14:paraId="64CF10E8">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7C2E00">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396" w:type="dxa"/>
            <w:vMerge w:val="continue"/>
            <w:tcBorders>
              <w:top w:val="single" w:color="000000" w:sz="4" w:space="0"/>
              <w:left w:val="nil"/>
              <w:bottom w:val="single" w:color="000000" w:sz="4" w:space="0"/>
              <w:right w:val="single" w:color="000000" w:sz="4" w:space="0"/>
            </w:tcBorders>
            <w:shd w:val="clear"/>
            <w:vAlign w:val="center"/>
          </w:tcPr>
          <w:p w14:paraId="4319EC27">
            <w:pPr>
              <w:jc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3" w:type="dxa"/>
            <w:tcBorders>
              <w:top w:val="single" w:color="000000" w:sz="4" w:space="0"/>
              <w:left w:val="nil"/>
              <w:bottom w:val="single" w:color="000000" w:sz="4" w:space="0"/>
              <w:right w:val="single" w:color="000000" w:sz="4" w:space="0"/>
            </w:tcBorders>
            <w:shd w:val="clear"/>
            <w:vAlign w:val="center"/>
          </w:tcPr>
          <w:p w14:paraId="2AE43354">
            <w:pPr>
              <w:keepNext w:val="0"/>
              <w:keepLines w:val="0"/>
              <w:widowControl/>
              <w:suppressLineNumbers w:val="0"/>
              <w:jc w:val="center"/>
              <w:textAlignment w:val="cente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木质</w:t>
            </w:r>
          </w:p>
        </w:tc>
        <w:tc>
          <w:tcPr>
            <w:tcW w:w="3280" w:type="dxa"/>
            <w:tcBorders>
              <w:top w:val="single" w:color="000000" w:sz="4" w:space="0"/>
              <w:left w:val="single" w:color="000000" w:sz="4" w:space="0"/>
              <w:bottom w:val="single" w:color="000000" w:sz="4" w:space="0"/>
              <w:right w:val="single" w:color="000000" w:sz="4" w:space="0"/>
            </w:tcBorders>
            <w:shd w:val="clear"/>
            <w:vAlign w:val="center"/>
          </w:tcPr>
          <w:p w14:paraId="1A97E4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长33.5cm×宽23cm×</w:t>
            </w:r>
          </w:p>
          <w:p w14:paraId="06B488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高22cm</w:t>
            </w:r>
          </w:p>
        </w:tc>
        <w:tc>
          <w:tcPr>
            <w:tcW w:w="7403" w:type="dxa"/>
            <w:tcBorders>
              <w:top w:val="single" w:color="000000" w:sz="4" w:space="0"/>
              <w:left w:val="single" w:color="000000" w:sz="4" w:space="0"/>
              <w:bottom w:val="single" w:color="000000" w:sz="4" w:space="0"/>
              <w:right w:val="single" w:color="000000" w:sz="4" w:space="0"/>
            </w:tcBorders>
            <w:shd w:val="clear"/>
            <w:vAlign w:val="center"/>
          </w:tcPr>
          <w:p w14:paraId="4C542D6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用于装殓骨灰的容器。质地坚硬、纹理美观，雕刻盒身图案具有艺术价值，触感温润自然。</w:t>
            </w:r>
          </w:p>
        </w:tc>
      </w:tr>
    </w:tbl>
    <w:p w14:paraId="69EB51F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市场调节价是指由经营者自主制定，通过市场竞争形成的价格。经营者要按照公平、合法和诚实信用原则，依据生产经营成本和市场供求状况自主定价。</w:t>
      </w:r>
    </w:p>
    <w:p w14:paraId="3E16ACE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价格监管单位：玉林市市场监督管理局</w:t>
      </w:r>
    </w:p>
    <w:p w14:paraId="675647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政务服务便民热线：12345   市场监管投诉举报电话：12315  玉林市民政局监督电话：0775-2681528</w:t>
      </w:r>
    </w:p>
    <w:p w14:paraId="1E8657A1">
      <w:pPr>
        <w:pStyle w:val="6"/>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pPr>
    </w:p>
    <w:p w14:paraId="7AD4F214">
      <w:pPr>
        <w:pStyle w:val="6"/>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pPr>
      <w:bookmarkStart w:id="0" w:name="_GoBack"/>
      <w:bookmarkEnd w:id="0"/>
      <w: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t>玉林市殡仪馆自主选择殡仪服务项目收费公示表（非基本殡葬服务收费公示表）</w:t>
      </w:r>
    </w:p>
    <w:tbl>
      <w:tblPr>
        <w:tblW w:w="22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10"/>
        <w:gridCol w:w="1481"/>
        <w:gridCol w:w="2705"/>
        <w:gridCol w:w="1462"/>
        <w:gridCol w:w="1200"/>
        <w:gridCol w:w="1298"/>
        <w:gridCol w:w="2135"/>
        <w:gridCol w:w="11271"/>
      </w:tblGrid>
      <w:tr w14:paraId="33BD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18318DC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序号</w:t>
            </w:r>
          </w:p>
        </w:tc>
        <w:tc>
          <w:tcPr>
            <w:tcW w:w="4186" w:type="dxa"/>
            <w:gridSpan w:val="2"/>
            <w:tcBorders>
              <w:top w:val="single" w:color="000000" w:sz="4" w:space="0"/>
              <w:left w:val="single" w:color="000000" w:sz="4" w:space="0"/>
              <w:bottom w:val="single" w:color="000000" w:sz="4" w:space="0"/>
              <w:right w:val="single" w:color="000000" w:sz="4" w:space="0"/>
            </w:tcBorders>
            <w:shd w:val="clear"/>
            <w:vAlign w:val="center"/>
          </w:tcPr>
          <w:p w14:paraId="76D12BF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服务项目</w:t>
            </w:r>
          </w:p>
        </w:tc>
        <w:tc>
          <w:tcPr>
            <w:tcW w:w="1462" w:type="dxa"/>
            <w:tcBorders>
              <w:top w:val="single" w:color="000000" w:sz="4" w:space="0"/>
              <w:left w:val="single" w:color="000000" w:sz="4" w:space="0"/>
              <w:bottom w:val="single" w:color="000000" w:sz="4" w:space="0"/>
              <w:right w:val="single" w:color="000000" w:sz="4" w:space="0"/>
            </w:tcBorders>
            <w:shd w:val="clear"/>
            <w:vAlign w:val="center"/>
          </w:tcPr>
          <w:p w14:paraId="3C8B1DF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收费标准</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706B28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计费单位</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14:paraId="1CC49A3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收费管理形式</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113A8D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收费依据</w:t>
            </w: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068611A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备注</w:t>
            </w:r>
          </w:p>
        </w:tc>
      </w:tr>
      <w:tr w14:paraId="0F1D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311C5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w:t>
            </w:r>
          </w:p>
        </w:tc>
        <w:tc>
          <w:tcPr>
            <w:tcW w:w="14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F866A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遗体接运延伸服务</w:t>
            </w: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483331E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（1）特殊遗体收殓</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6E4D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300-2000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7E3C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98" w:type="dxa"/>
            <w:vMerge w:val="restart"/>
            <w:tcBorders>
              <w:top w:val="single" w:color="000000" w:sz="4" w:space="0"/>
              <w:left w:val="single" w:color="000000" w:sz="4" w:space="0"/>
              <w:right w:val="single" w:color="000000" w:sz="4" w:space="0"/>
            </w:tcBorders>
            <w:shd w:val="clear"/>
            <w:vAlign w:val="center"/>
          </w:tcPr>
          <w:p w14:paraId="1F4B0C0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E99E98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D17347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6E277E1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579D42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08E8009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EDC8EA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1DAE5A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528BE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63789B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08771B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市场</w:t>
            </w:r>
          </w:p>
          <w:p w14:paraId="22FC2C0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调节价</w:t>
            </w:r>
          </w:p>
        </w:tc>
        <w:tc>
          <w:tcPr>
            <w:tcW w:w="2135" w:type="dxa"/>
            <w:vMerge w:val="restart"/>
            <w:tcBorders>
              <w:top w:val="single" w:color="000000" w:sz="4" w:space="0"/>
              <w:left w:val="single" w:color="000000" w:sz="4" w:space="0"/>
              <w:right w:val="single" w:color="000000" w:sz="4" w:space="0"/>
            </w:tcBorders>
            <w:shd w:val="clear"/>
            <w:vAlign w:val="center"/>
          </w:tcPr>
          <w:p w14:paraId="54DCA9F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985DC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FBACD7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003EE2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0F6CFF0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ED9F44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62A66D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65CE4B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185EED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56745E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EFD32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6B62D47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7E2E55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056FA78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6479AA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4AB6CB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B10470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E4370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B7A6F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据桂价费〔2009〕420号、玉市价〔2010〕36号、玉市价〔2011〕51号规定以下项目和收费列为“其他服务”，实行市场调节价，由丧属根据实际需求自愿选择，未经公示的殡仪服务项目不得提供。</w:t>
            </w:r>
          </w:p>
          <w:p w14:paraId="37C52A1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EFF89A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14F2BB3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74522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168CBD1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88E854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20B58F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1922A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CB582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9F821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0E7EBF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137D2B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689880A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4E7E5E1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E1D62B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40150C3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684B43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40942FA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7CC7B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D4B0D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40EB5C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6BD93F3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765D9AF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32A98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DB2F9B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10C963B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31267C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44544B9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83622D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4DD180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160A71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74AF7B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5EC6C62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2CA08F2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661BE9C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3F5811E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453696A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p w14:paraId="16FF50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default"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6DE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收殓传染病尸、变质尸、腐烂尸、破裂尸、水淹尸、碎尸等特殊遗体（含防渗卫生包裹尸袋）。特殊遗体收殓收费标准依据遗体收殓难度而定，具体收费标准已在殡仪馆业务大厅丧葬用品陈列室进行公示，请移步参阅。</w:t>
            </w:r>
          </w:p>
        </w:tc>
      </w:tr>
      <w:tr w14:paraId="53DD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6BE85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D3C4F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539BA08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（2）送棺服务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2BFC4BD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450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494EA0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元/副</w:t>
            </w:r>
          </w:p>
        </w:tc>
        <w:tc>
          <w:tcPr>
            <w:tcW w:w="1298" w:type="dxa"/>
            <w:vMerge w:val="continue"/>
            <w:tcBorders>
              <w:left w:val="single" w:color="000000" w:sz="4" w:space="0"/>
              <w:right w:val="single" w:color="000000" w:sz="4" w:space="0"/>
            </w:tcBorders>
            <w:shd w:val="clear"/>
            <w:vAlign w:val="center"/>
          </w:tcPr>
          <w:p w14:paraId="0352F2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38BF40D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179D70B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丧属要求送棺上门，根据目的地里程收费，15公里内450元，超出15公里以外的部分，每公里加收5元。</w:t>
            </w:r>
          </w:p>
        </w:tc>
      </w:tr>
      <w:tr w14:paraId="1FC0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98FE5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w:t>
            </w:r>
          </w:p>
        </w:tc>
        <w:tc>
          <w:tcPr>
            <w:tcW w:w="14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9620A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遗体殡殓服务</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8625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（3）遗体防腐服务</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ACD5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500-800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A42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98" w:type="dxa"/>
            <w:vMerge w:val="continue"/>
            <w:tcBorders>
              <w:left w:val="single" w:color="000000" w:sz="4" w:space="0"/>
              <w:right w:val="single" w:color="000000" w:sz="4" w:space="0"/>
            </w:tcBorders>
            <w:shd w:val="clear"/>
            <w:vAlign w:val="center"/>
          </w:tcPr>
          <w:p w14:paraId="2D4077E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70EF98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267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根据丧属要求对遗体进行防腐的服务（含防腐剂等药物及手术费），按药物防腐的技法及药液数量计费，正常死亡遗体3天内500元、5天800元；超过5天、非正常死亡遗体或是遗体外运的，双方协商。</w:t>
            </w:r>
          </w:p>
        </w:tc>
      </w:tr>
      <w:tr w14:paraId="1BCC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5464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656C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42C65D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（4）遗体整形服务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6353899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300-8000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282B7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98" w:type="dxa"/>
            <w:vMerge w:val="continue"/>
            <w:tcBorders>
              <w:left w:val="single" w:color="000000" w:sz="4" w:space="0"/>
              <w:right w:val="single" w:color="000000" w:sz="4" w:space="0"/>
            </w:tcBorders>
            <w:shd w:val="clear"/>
            <w:vAlign w:val="center"/>
          </w:tcPr>
          <w:p w14:paraId="11F05EB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150C97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4B9CCB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对变形或破损的遗体进行修复的服务。遗体整形服务收费标准根据遗体受损程度及修复技术难度确定，具体收费标准已在殡仪馆业务大厅丧葬用品陈列室进行公示，请移步参阅。</w:t>
            </w:r>
          </w:p>
        </w:tc>
      </w:tr>
      <w:tr w14:paraId="2CFC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FFB8E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86115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67D76E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（5）特殊化妆服务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6E43016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6D1290B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98" w:type="dxa"/>
            <w:vMerge w:val="continue"/>
            <w:tcBorders>
              <w:left w:val="single" w:color="000000" w:sz="4" w:space="0"/>
              <w:right w:val="single" w:color="000000" w:sz="4" w:space="0"/>
            </w:tcBorders>
            <w:shd w:val="clear"/>
            <w:vAlign w:val="center"/>
          </w:tcPr>
          <w:p w14:paraId="0A0077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0FAE45E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592D531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正常死亡遗体的丧属提出的特殊化妆服务。使用人体彩绘油彩及其他特殊化妆用品、工具操作，让逝者尽量恢复生前样貌，面容自然安详。</w:t>
            </w:r>
          </w:p>
        </w:tc>
      </w:tr>
      <w:tr w14:paraId="4184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32D2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45A26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165FABE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（6）遗体清洗服务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3399EFB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500-2000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F2C6A2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98" w:type="dxa"/>
            <w:vMerge w:val="continue"/>
            <w:tcBorders>
              <w:left w:val="single" w:color="000000" w:sz="4" w:space="0"/>
              <w:right w:val="single" w:color="000000" w:sz="4" w:space="0"/>
            </w:tcBorders>
            <w:shd w:val="clear"/>
            <w:vAlign w:val="center"/>
          </w:tcPr>
          <w:p w14:paraId="7107C6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0C1EA0A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22FD562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1.根据丧属要求，为遗体清洁处理的服务；                                                                                                                                                              2.提供遗体清洗服务专用洗护用品。</w:t>
            </w:r>
          </w:p>
        </w:tc>
      </w:tr>
      <w:tr w14:paraId="7DFE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19067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EF46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4FDE766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（7）人体积液抽吸服务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08DE736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108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98" w:type="dxa"/>
            <w:vMerge w:val="continue"/>
            <w:tcBorders>
              <w:left w:val="single" w:color="000000" w:sz="4" w:space="0"/>
              <w:right w:val="single" w:color="000000" w:sz="4" w:space="0"/>
            </w:tcBorders>
            <w:shd w:val="clear"/>
            <w:vAlign w:val="center"/>
          </w:tcPr>
          <w:p w14:paraId="4A5CF5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0EB3A3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0A7E611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用负压引流设备，引流出遗体腹腔或胸腔积液，辅助遗体保存、化妆，恢复逝者身体形态。</w:t>
            </w:r>
          </w:p>
        </w:tc>
      </w:tr>
      <w:tr w14:paraId="106C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48AF0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E5A3E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2A3936A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（8）租用解剖室</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0BFC7A9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2E075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元/次/具</w:t>
            </w:r>
          </w:p>
        </w:tc>
        <w:tc>
          <w:tcPr>
            <w:tcW w:w="1298" w:type="dxa"/>
            <w:vMerge w:val="continue"/>
            <w:tcBorders>
              <w:left w:val="single" w:color="000000" w:sz="4" w:space="0"/>
              <w:right w:val="single" w:color="000000" w:sz="4" w:space="0"/>
            </w:tcBorders>
            <w:shd w:val="clear"/>
            <w:vAlign w:val="center"/>
          </w:tcPr>
          <w:p w14:paraId="2617A8C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6649CAA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68C5DF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租用场地设施、遗体出入库、清洁卫生、处理异物、消毒等。</w:t>
            </w:r>
          </w:p>
        </w:tc>
      </w:tr>
      <w:tr w14:paraId="7F2D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49F6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w:t>
            </w:r>
          </w:p>
        </w:tc>
        <w:tc>
          <w:tcPr>
            <w:tcW w:w="14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6EEEE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遗体悼念服务</w:t>
            </w: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5BFD6A2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（9）守灵服务</w:t>
            </w:r>
          </w:p>
        </w:tc>
        <w:tc>
          <w:tcPr>
            <w:tcW w:w="1462" w:type="dxa"/>
            <w:tcBorders>
              <w:top w:val="single" w:color="000000" w:sz="4" w:space="0"/>
              <w:left w:val="single" w:color="000000" w:sz="4" w:space="0"/>
              <w:bottom w:val="single" w:color="000000" w:sz="4" w:space="0"/>
              <w:right w:val="single" w:color="000000" w:sz="4" w:space="0"/>
            </w:tcBorders>
            <w:shd w:val="clear"/>
            <w:vAlign w:val="center"/>
          </w:tcPr>
          <w:p w14:paraId="3CC74CE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1000/2000/4000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62394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元/场</w:t>
            </w:r>
          </w:p>
        </w:tc>
        <w:tc>
          <w:tcPr>
            <w:tcW w:w="1298" w:type="dxa"/>
            <w:vMerge w:val="continue"/>
            <w:tcBorders>
              <w:left w:val="single" w:color="000000" w:sz="4" w:space="0"/>
              <w:right w:val="single" w:color="000000" w:sz="4" w:space="0"/>
            </w:tcBorders>
            <w:shd w:val="clear"/>
            <w:vAlign w:val="center"/>
          </w:tcPr>
          <w:p w14:paraId="7DB8170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7B39696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6FA8AB6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1.守灵时间从12:30时至次日9时止；</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2.守灵间60㎡，配悼念横幅、瞻仰棺、供品桌、空调、守灵木桌、休息椅，价格1000元/场；</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3.守灵阁152㎡，配悼念横幅、瞻仰棺、供品桌、空调、守灵木桌、休息椅、会客室、独立卫生间、按特定样式（谢恩阁、忠孝阁）布置守灵阁，价格2000元/场；</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4.守灵阁152㎡，配悼念横幅、瞻仰棺、供品桌、空调、守灵木桌、沙发、茶几、会客室、休息室、独立卫生间、按特定样式（怀念阁、万福阁）布置守灵阁，价格4000元/场。</w:t>
            </w:r>
          </w:p>
        </w:tc>
      </w:tr>
      <w:tr w14:paraId="4C5B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321E2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5A10B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CB7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（10）送别礼厅布置服务</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500E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580-8000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CB6D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元/场</w:t>
            </w:r>
          </w:p>
        </w:tc>
        <w:tc>
          <w:tcPr>
            <w:tcW w:w="1298" w:type="dxa"/>
            <w:vMerge w:val="continue"/>
            <w:tcBorders>
              <w:left w:val="single" w:color="000000" w:sz="4" w:space="0"/>
              <w:right w:val="single" w:color="000000" w:sz="4" w:space="0"/>
            </w:tcBorders>
            <w:shd w:val="clear"/>
            <w:vAlign w:val="center"/>
          </w:tcPr>
          <w:p w14:paraId="61A914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47F9E4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B51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1.租用仿真花、绿植、布幔等对送别礼厅进行装饰，580/1580元；</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2.购买鲜花、绿植对送别礼厅进行装饰，2080-8000元。</w:t>
            </w:r>
          </w:p>
        </w:tc>
      </w:tr>
      <w:tr w14:paraId="2B33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2FE4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D68C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7E0C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（11）殡仪司仪服务</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01B8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EBF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w:t>
            </w:r>
          </w:p>
        </w:tc>
        <w:tc>
          <w:tcPr>
            <w:tcW w:w="1298" w:type="dxa"/>
            <w:vMerge w:val="continue"/>
            <w:tcBorders>
              <w:left w:val="single" w:color="000000" w:sz="4" w:space="0"/>
              <w:right w:val="single" w:color="000000" w:sz="4" w:space="0"/>
            </w:tcBorders>
            <w:shd w:val="clear"/>
            <w:vAlign w:val="center"/>
          </w:tcPr>
          <w:p w14:paraId="78F2CAE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164B87C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383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司仪人员1名，为殡葬仪式提供殡仪宾客接待、殡葬典礼主持的活动，可代写送别词。</w:t>
            </w:r>
          </w:p>
        </w:tc>
      </w:tr>
      <w:tr w14:paraId="68CA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2C1FE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B62CC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83F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（12）柚叶水</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29C5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40F3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元/宗</w:t>
            </w:r>
          </w:p>
        </w:tc>
        <w:tc>
          <w:tcPr>
            <w:tcW w:w="1298" w:type="dxa"/>
            <w:vMerge w:val="continue"/>
            <w:tcBorders>
              <w:left w:val="single" w:color="000000" w:sz="4" w:space="0"/>
              <w:right w:val="single" w:color="000000" w:sz="4" w:space="0"/>
            </w:tcBorders>
            <w:shd w:val="clear"/>
            <w:vAlign w:val="center"/>
          </w:tcPr>
          <w:p w14:paraId="5F6C777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07A9204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B6B4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传统习俗服务，用于治丧礼后净手。</w:t>
            </w:r>
          </w:p>
        </w:tc>
      </w:tr>
      <w:tr w14:paraId="2DCA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3DF6A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0B539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230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（13）醋锠</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3736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FFB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元/宗</w:t>
            </w:r>
          </w:p>
        </w:tc>
        <w:tc>
          <w:tcPr>
            <w:tcW w:w="1298" w:type="dxa"/>
            <w:vMerge w:val="continue"/>
            <w:tcBorders>
              <w:left w:val="single" w:color="000000" w:sz="4" w:space="0"/>
              <w:right w:val="single" w:color="000000" w:sz="4" w:space="0"/>
            </w:tcBorders>
            <w:shd w:val="clear"/>
            <w:vAlign w:val="center"/>
          </w:tcPr>
          <w:p w14:paraId="047E7C0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03819AE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034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按传统习俗，治丧结束后丧属和亲朋用于治丧礼后跨醋锠，配白醋。</w:t>
            </w:r>
          </w:p>
        </w:tc>
      </w:tr>
      <w:tr w14:paraId="415C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40D4F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267BB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6FD967B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（14）鲜花花篮租用</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1FF6E04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350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6DDFE5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98" w:type="dxa"/>
            <w:vMerge w:val="continue"/>
            <w:tcBorders>
              <w:left w:val="single" w:color="000000" w:sz="4" w:space="0"/>
              <w:right w:val="single" w:color="000000" w:sz="4" w:space="0"/>
            </w:tcBorders>
            <w:shd w:val="clear"/>
            <w:vAlign w:val="center"/>
          </w:tcPr>
          <w:p w14:paraId="28A3D47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1FECE6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491911F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放置在告别厅内外，按鲜花种类、数量、插花方式、造型等分多种式样，具体以实物为准。</w:t>
            </w:r>
          </w:p>
        </w:tc>
      </w:tr>
      <w:tr w14:paraId="1E81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1C68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BD0B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4F9B90E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（15）鲜花花圈租用</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1CDFCE8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120-380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AC0732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98" w:type="dxa"/>
            <w:vMerge w:val="continue"/>
            <w:tcBorders>
              <w:left w:val="single" w:color="000000" w:sz="4" w:space="0"/>
              <w:right w:val="single" w:color="000000" w:sz="4" w:space="0"/>
            </w:tcBorders>
            <w:shd w:val="clear"/>
            <w:vAlign w:val="center"/>
          </w:tcPr>
          <w:p w14:paraId="43572E7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68E7C28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708E73D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按鲜花种类、款式和直径大小分为多钟款式，具体款式和价格以实物，含挽联书写。</w:t>
            </w:r>
          </w:p>
        </w:tc>
      </w:tr>
      <w:tr w14:paraId="1DF9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CC32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3AED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09B1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（16）献花礼鲜花</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5B19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5/38/88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C9E0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元/支（束）</w:t>
            </w:r>
          </w:p>
        </w:tc>
        <w:tc>
          <w:tcPr>
            <w:tcW w:w="1298" w:type="dxa"/>
            <w:vMerge w:val="continue"/>
            <w:tcBorders>
              <w:left w:val="single" w:color="000000" w:sz="4" w:space="0"/>
              <w:right w:val="single" w:color="000000" w:sz="4" w:space="0"/>
            </w:tcBorders>
            <w:shd w:val="clear"/>
            <w:vAlign w:val="center"/>
          </w:tcPr>
          <w:p w14:paraId="131B289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1F47572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A6B7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亲友向逝者做最后告别时敬献的鲜花或花束，单支菊花5元；花束38/88元。</w:t>
            </w:r>
          </w:p>
        </w:tc>
      </w:tr>
      <w:tr w14:paraId="4CAE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31F4C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BFBB2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41099AA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（17）遗体铺花服务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4019F48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350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7F16DF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元/套</w:t>
            </w:r>
          </w:p>
        </w:tc>
        <w:tc>
          <w:tcPr>
            <w:tcW w:w="1298" w:type="dxa"/>
            <w:vMerge w:val="continue"/>
            <w:tcBorders>
              <w:left w:val="single" w:color="000000" w:sz="4" w:space="0"/>
              <w:right w:val="single" w:color="000000" w:sz="4" w:space="0"/>
            </w:tcBorders>
            <w:shd w:val="clear"/>
            <w:vAlign w:val="center"/>
          </w:tcPr>
          <w:p w14:paraId="47C2E78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4EA4DE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0EC69D5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以菊花、玫瑰、康乃馨、百合、黄英草等为主花，配其他鲜花瓣直接铺在遗体躯干的服务。</w:t>
            </w:r>
          </w:p>
        </w:tc>
      </w:tr>
      <w:tr w14:paraId="7CFD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DFDAC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9CCCF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36AB4B7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（18）遗像制作</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1DE239F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180-280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B1F1F1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元/幅</w:t>
            </w:r>
          </w:p>
        </w:tc>
        <w:tc>
          <w:tcPr>
            <w:tcW w:w="1298" w:type="dxa"/>
            <w:vMerge w:val="continue"/>
            <w:tcBorders>
              <w:left w:val="single" w:color="000000" w:sz="4" w:space="0"/>
              <w:right w:val="single" w:color="000000" w:sz="4" w:space="0"/>
            </w:tcBorders>
            <w:shd w:val="clear"/>
            <w:vAlign w:val="center"/>
          </w:tcPr>
          <w:p w14:paraId="6277A13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5BC4A6E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1822A54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1.以逝者生前照片为基准，以特定工序、材料制作成2寸金属遗像的服务，一般用于贴灵位牌或骨灰坛上，180元；</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2.以逝者生前照片为基准，按一定比例制作遗像，一般用于告别仪式，200元（高45cm*宽33cm）/280元（高51cm*宽39cm）。</w:t>
            </w:r>
          </w:p>
        </w:tc>
      </w:tr>
      <w:tr w14:paraId="064F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E019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82C99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1CE6FE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（19）灵位牌制作</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7B91244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180/280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6D6C22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元/个</w:t>
            </w:r>
          </w:p>
        </w:tc>
        <w:tc>
          <w:tcPr>
            <w:tcW w:w="1298" w:type="dxa"/>
            <w:vMerge w:val="continue"/>
            <w:tcBorders>
              <w:left w:val="single" w:color="000000" w:sz="4" w:space="0"/>
              <w:right w:val="single" w:color="000000" w:sz="4" w:space="0"/>
            </w:tcBorders>
            <w:shd w:val="clear"/>
            <w:vAlign w:val="center"/>
          </w:tcPr>
          <w:p w14:paraId="6385EA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6BBDB50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6C093EE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按特定工序、材料制作木质灵位牌及雕刻字的服务，一般用于祭祀活动，180元（整体尺寸：长9cm*宽8cm*高21.5cm）/280元（整体尺寸：长12cm*宽6.5cm*高28cm）。</w:t>
            </w:r>
          </w:p>
        </w:tc>
      </w:tr>
      <w:tr w14:paraId="4D5D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6A103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w:t>
            </w:r>
          </w:p>
        </w:tc>
        <w:tc>
          <w:tcPr>
            <w:tcW w:w="14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9A930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遗体延伸火化服务</w:t>
            </w: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4FECE0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（20）特殊捡灰服务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585202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49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98" w:type="dxa"/>
            <w:vMerge w:val="continue"/>
            <w:tcBorders>
              <w:left w:val="single" w:color="000000" w:sz="4" w:space="0"/>
              <w:right w:val="single" w:color="000000" w:sz="4" w:space="0"/>
            </w:tcBorders>
            <w:shd w:val="clear"/>
            <w:vAlign w:val="center"/>
          </w:tcPr>
          <w:p w14:paraId="28397B1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005F01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624282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根据丧属需求，在火化过程中通过特定技法保留特定部位的骨块。</w:t>
            </w:r>
          </w:p>
        </w:tc>
      </w:tr>
      <w:tr w14:paraId="2B48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F3930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1E747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1794F4A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（21）纳骨仪式</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7562220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380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E4806B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元/场</w:t>
            </w:r>
          </w:p>
        </w:tc>
        <w:tc>
          <w:tcPr>
            <w:tcW w:w="1298" w:type="dxa"/>
            <w:vMerge w:val="continue"/>
            <w:tcBorders>
              <w:left w:val="single" w:color="000000" w:sz="4" w:space="0"/>
              <w:right w:val="single" w:color="000000" w:sz="4" w:space="0"/>
            </w:tcBorders>
            <w:shd w:val="clear"/>
            <w:vAlign w:val="center"/>
          </w:tcPr>
          <w:p w14:paraId="3DCC91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2863F67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7B5B8C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根据丧属需求，采用福纸包纳遗骨并按传统习俗装殓入骨灰盒（坛）的服务。</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1.配礼仪人员1名，负责包纳遗骨并装殓遗骨；</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2.配10m²独立礼仪室1间；</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3.配供桌、供具、音响、空调、福纸、香等。</w:t>
            </w:r>
          </w:p>
        </w:tc>
      </w:tr>
      <w:tr w14:paraId="317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5132F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2CFA2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1CA1219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（22）骨灰盒（坛）刻字</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2033F4F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68D593C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元/坛</w:t>
            </w:r>
          </w:p>
        </w:tc>
        <w:tc>
          <w:tcPr>
            <w:tcW w:w="1298" w:type="dxa"/>
            <w:vMerge w:val="continue"/>
            <w:tcBorders>
              <w:left w:val="single" w:color="000000" w:sz="4" w:space="0"/>
              <w:right w:val="single" w:color="000000" w:sz="4" w:space="0"/>
            </w:tcBorders>
            <w:shd w:val="clear"/>
            <w:vAlign w:val="center"/>
          </w:tcPr>
          <w:p w14:paraId="77FEBA6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07CA341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3A997E0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根据丧属需求，使用特定工艺、材料对骨灰盒（坛）进行雕刻及对雕刻内容喷涂色彩。</w:t>
            </w:r>
          </w:p>
        </w:tc>
      </w:tr>
      <w:tr w14:paraId="430A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C581E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DBD19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903C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（23）骨灰盒（坛）封口费</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24ED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9CAA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元/次</w:t>
            </w:r>
          </w:p>
        </w:tc>
        <w:tc>
          <w:tcPr>
            <w:tcW w:w="1298" w:type="dxa"/>
            <w:vMerge w:val="continue"/>
            <w:tcBorders>
              <w:left w:val="single" w:color="000000" w:sz="4" w:space="0"/>
              <w:right w:val="single" w:color="000000" w:sz="4" w:space="0"/>
            </w:tcBorders>
            <w:shd w:val="clear"/>
            <w:vAlign w:val="center"/>
          </w:tcPr>
          <w:p w14:paraId="7262D46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3F4C5D4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58C5FC3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根据丧属需求，使用特殊封口材料对骨灰盒（坛）进行密封处理的服务。</w:t>
            </w:r>
          </w:p>
        </w:tc>
      </w:tr>
      <w:tr w14:paraId="4630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DD59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w:t>
            </w:r>
          </w:p>
        </w:tc>
        <w:tc>
          <w:tcPr>
            <w:tcW w:w="14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F63C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习俗礼仪服务</w:t>
            </w: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320DBB0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（24）封棺添钉礼</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6F03FEC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520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BB740D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元/场</w:t>
            </w:r>
          </w:p>
        </w:tc>
        <w:tc>
          <w:tcPr>
            <w:tcW w:w="1298" w:type="dxa"/>
            <w:vMerge w:val="continue"/>
            <w:tcBorders>
              <w:left w:val="single" w:color="000000" w:sz="4" w:space="0"/>
              <w:right w:val="single" w:color="000000" w:sz="4" w:space="0"/>
            </w:tcBorders>
            <w:shd w:val="clear"/>
            <w:vAlign w:val="center"/>
          </w:tcPr>
          <w:p w14:paraId="39269F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1CB602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65B8EB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按传统习俗，指导和服务丧属开展进行封棺添钉仪式。</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1.配1名司仪负责仪式主持，2名礼仪人员负责封棺并引导丧属钉棺材钉；</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2.配20m²独立礼仪厅1间；</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3.配供桌、供具、音响、空调、水果、点心、香、子孙钉、添钉金锤、封棺钉。</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4.含送别电子礼炮1组。</w:t>
            </w:r>
          </w:p>
        </w:tc>
      </w:tr>
      <w:tr w14:paraId="0209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80D38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E40D2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C6CC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（25）代祭扫服务</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CC13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160-520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B6D1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元/场</w:t>
            </w:r>
          </w:p>
        </w:tc>
        <w:tc>
          <w:tcPr>
            <w:tcW w:w="1298" w:type="dxa"/>
            <w:vMerge w:val="continue"/>
            <w:tcBorders>
              <w:left w:val="single" w:color="000000" w:sz="4" w:space="0"/>
              <w:right w:val="single" w:color="000000" w:sz="4" w:space="0"/>
            </w:tcBorders>
            <w:shd w:val="clear"/>
            <w:vAlign w:val="center"/>
          </w:tcPr>
          <w:p w14:paraId="446ADBB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696BBE2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13C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按传统习俗，代丧属供祭逝者遗体或骨灰的地方丧俗礼仪礼节服务。</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清明、重阳等传统祭祀节日代祭扫根据配套祭祀用品不同分为180/380/520元，配20m²独立礼厅1间，礼仪人员2名，供桌、供具、音响、殡仪灯饰、水果、点心、茶酒香烛等；负责开展代祭扫服务并通过线上方式反馈丧属；</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2.单间冷藏代祭服务根据室内装饰不同分为160/260/360元，配供桌、供具、音响、水果、点心、茶酒香烛等。</w:t>
            </w:r>
          </w:p>
        </w:tc>
      </w:tr>
      <w:tr w14:paraId="4F0F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9699A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31530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856C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（26）家奠礼</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4C5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4CA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元/场</w:t>
            </w:r>
          </w:p>
        </w:tc>
        <w:tc>
          <w:tcPr>
            <w:tcW w:w="1298" w:type="dxa"/>
            <w:vMerge w:val="continue"/>
            <w:tcBorders>
              <w:left w:val="single" w:color="000000" w:sz="4" w:space="0"/>
              <w:right w:val="single" w:color="000000" w:sz="4" w:space="0"/>
            </w:tcBorders>
            <w:shd w:val="clear"/>
            <w:vAlign w:val="center"/>
          </w:tcPr>
          <w:p w14:paraId="71DCC8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6EBED6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3994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按传统习俗，指导和服务丧属在送别仪式过程中行家庭祭奠礼仪。</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1.配礼仪人员2名，负责在送别仪式过程中引导丧属及来宾行礼、悼念；</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2.配水果、点心、茶酒香烛等。</w:t>
            </w:r>
          </w:p>
        </w:tc>
      </w:tr>
      <w:tr w14:paraId="1415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A617E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21BB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9C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（27）除服礼</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2187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3B5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元/场</w:t>
            </w:r>
          </w:p>
        </w:tc>
        <w:tc>
          <w:tcPr>
            <w:tcW w:w="1298" w:type="dxa"/>
            <w:vMerge w:val="continue"/>
            <w:tcBorders>
              <w:left w:val="single" w:color="000000" w:sz="4" w:space="0"/>
              <w:right w:val="single" w:color="000000" w:sz="4" w:space="0"/>
            </w:tcBorders>
            <w:shd w:val="clear"/>
            <w:vAlign w:val="center"/>
          </w:tcPr>
          <w:p w14:paraId="03E660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5EDA20E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E2BC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按传统习俗，治丧结束后指导和服务主丧属除去孝服、祭祀的礼仪。</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1.配礼仪人员1名，负责引导丧属按习俗行除服礼仪。</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2.配60m²独立礼厅1间；</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3.配供桌、供具、茶酒香烛、红绳、10个福袋等。</w:t>
            </w:r>
          </w:p>
        </w:tc>
      </w:tr>
      <w:tr w14:paraId="0E52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5C9B82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6</w:t>
            </w:r>
          </w:p>
        </w:tc>
        <w:tc>
          <w:tcPr>
            <w:tcW w:w="1481" w:type="dxa"/>
            <w:tcBorders>
              <w:top w:val="single" w:color="000000" w:sz="4" w:space="0"/>
              <w:left w:val="single" w:color="000000" w:sz="4" w:space="0"/>
              <w:bottom w:val="single" w:color="000000" w:sz="4" w:space="0"/>
              <w:right w:val="single" w:color="000000" w:sz="4" w:space="0"/>
            </w:tcBorders>
            <w:shd w:val="clear"/>
            <w:vAlign w:val="center"/>
          </w:tcPr>
          <w:p w14:paraId="1BD347F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骨灰寄存延伸服务</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3D6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（28）骨灰祭奠服务</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A13D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88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2D2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元/场</w:t>
            </w:r>
          </w:p>
        </w:tc>
        <w:tc>
          <w:tcPr>
            <w:tcW w:w="1298" w:type="dxa"/>
            <w:vMerge w:val="continue"/>
            <w:tcBorders>
              <w:left w:val="single" w:color="000000" w:sz="4" w:space="0"/>
              <w:right w:val="single" w:color="000000" w:sz="4" w:space="0"/>
            </w:tcBorders>
            <w:shd w:val="clear"/>
            <w:vAlign w:val="center"/>
          </w:tcPr>
          <w:p w14:paraId="11FB818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1A69B45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54F52B0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指导和服务丧属开展骨灰祭奠礼仪礼节活动，并全程引导丧属将骨灰安放到指定位置。</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1.配礼仪人员1名，负责引导家属按祭奠习俗行祭奠礼仪；</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2.配10m²独立礼厅1间；</w:t>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br w:type="textWrapping"/>
            </w: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3.配供桌、供具、音响、水果、点心、茶酒香烛等。</w:t>
            </w:r>
          </w:p>
        </w:tc>
      </w:tr>
      <w:tr w14:paraId="10E4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restart"/>
            <w:tcBorders>
              <w:top w:val="single" w:color="000000" w:sz="4" w:space="0"/>
              <w:left w:val="single" w:color="000000" w:sz="4" w:space="0"/>
              <w:right w:val="single" w:color="000000" w:sz="4" w:space="0"/>
            </w:tcBorders>
            <w:shd w:val="clear"/>
            <w:noWrap/>
            <w:vAlign w:val="center"/>
          </w:tcPr>
          <w:p w14:paraId="0FCC89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7</w:t>
            </w:r>
          </w:p>
        </w:tc>
        <w:tc>
          <w:tcPr>
            <w:tcW w:w="1481" w:type="dxa"/>
            <w:vMerge w:val="restart"/>
            <w:tcBorders>
              <w:top w:val="single" w:color="000000" w:sz="4" w:space="0"/>
              <w:left w:val="single" w:color="000000" w:sz="4" w:space="0"/>
              <w:right w:val="single" w:color="000000" w:sz="4" w:space="0"/>
            </w:tcBorders>
            <w:shd w:val="clear"/>
            <w:vAlign w:val="center"/>
          </w:tcPr>
          <w:p w14:paraId="76D284F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异地运尸、骨灰出境特殊服务</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30EA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（29）异地运尸服务</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EBB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9D7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元/公里</w:t>
            </w:r>
          </w:p>
        </w:tc>
        <w:tc>
          <w:tcPr>
            <w:tcW w:w="1298" w:type="dxa"/>
            <w:vMerge w:val="continue"/>
            <w:tcBorders>
              <w:left w:val="single" w:color="000000" w:sz="4" w:space="0"/>
              <w:right w:val="single" w:color="000000" w:sz="4" w:space="0"/>
            </w:tcBorders>
            <w:shd w:val="clear"/>
            <w:vAlign w:val="center"/>
          </w:tcPr>
          <w:p w14:paraId="78C946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right w:val="single" w:color="000000" w:sz="4" w:space="0"/>
            </w:tcBorders>
            <w:shd w:val="clear"/>
            <w:vAlign w:val="center"/>
          </w:tcPr>
          <w:p w14:paraId="55C68D1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2E3FE8E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超过300公里以外的，跨行政区域运送遗体。</w:t>
            </w:r>
          </w:p>
        </w:tc>
      </w:tr>
      <w:tr w14:paraId="6F98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810" w:type="dxa"/>
            <w:vMerge w:val="continue"/>
            <w:tcBorders>
              <w:left w:val="single" w:color="000000" w:sz="4" w:space="0"/>
              <w:right w:val="single" w:color="000000" w:sz="4" w:space="0"/>
            </w:tcBorders>
            <w:shd w:val="clear"/>
            <w:noWrap/>
            <w:vAlign w:val="center"/>
          </w:tcPr>
          <w:p w14:paraId="27A4AB5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left w:val="single" w:color="000000" w:sz="4" w:space="0"/>
              <w:right w:val="single" w:color="000000" w:sz="4" w:space="0"/>
            </w:tcBorders>
            <w:shd w:val="clear"/>
            <w:vAlign w:val="center"/>
          </w:tcPr>
          <w:p w14:paraId="6CA9230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33F72CF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（30）国际运尸服务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3A7278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20000起</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929AF7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元/具</w:t>
            </w:r>
          </w:p>
        </w:tc>
        <w:tc>
          <w:tcPr>
            <w:tcW w:w="1298" w:type="dxa"/>
            <w:vMerge w:val="restart"/>
            <w:tcBorders>
              <w:left w:val="single" w:color="000000" w:sz="4" w:space="0"/>
              <w:right w:val="single" w:color="000000" w:sz="4" w:space="0"/>
            </w:tcBorders>
            <w:shd w:val="clear"/>
            <w:vAlign w:val="center"/>
          </w:tcPr>
          <w:p w14:paraId="47CF4F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restart"/>
            <w:tcBorders>
              <w:left w:val="single" w:color="000000" w:sz="4" w:space="0"/>
              <w:right w:val="single" w:color="000000" w:sz="4" w:space="0"/>
            </w:tcBorders>
            <w:shd w:val="clear"/>
            <w:vAlign w:val="center"/>
          </w:tcPr>
          <w:p w14:paraId="1C6955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4F380F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遗体出入境证明材料、报检、报关、公证、棺柩包装等服务。</w:t>
            </w:r>
          </w:p>
        </w:tc>
      </w:tr>
      <w:tr w14:paraId="1FF7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0" w:type="dxa"/>
            <w:vMerge w:val="continue"/>
            <w:tcBorders>
              <w:left w:val="single" w:color="000000" w:sz="4" w:space="0"/>
              <w:bottom w:val="single" w:color="000000" w:sz="4" w:space="0"/>
              <w:right w:val="single" w:color="000000" w:sz="4" w:space="0"/>
            </w:tcBorders>
            <w:shd w:val="clear"/>
            <w:noWrap/>
            <w:vAlign w:val="center"/>
          </w:tcPr>
          <w:p w14:paraId="1007E0F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481" w:type="dxa"/>
            <w:vMerge w:val="continue"/>
            <w:tcBorders>
              <w:left w:val="single" w:color="000000" w:sz="4" w:space="0"/>
              <w:bottom w:val="single" w:color="000000" w:sz="4" w:space="0"/>
              <w:right w:val="single" w:color="000000" w:sz="4" w:space="0"/>
            </w:tcBorders>
            <w:shd w:val="clear"/>
            <w:vAlign w:val="center"/>
          </w:tcPr>
          <w:p w14:paraId="1D5CEF8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705" w:type="dxa"/>
            <w:tcBorders>
              <w:top w:val="single" w:color="000000" w:sz="4" w:space="0"/>
              <w:left w:val="single" w:color="000000" w:sz="4" w:space="0"/>
              <w:bottom w:val="single" w:color="000000" w:sz="4" w:space="0"/>
              <w:right w:val="single" w:color="000000" w:sz="4" w:space="0"/>
            </w:tcBorders>
            <w:shd w:val="clear"/>
            <w:vAlign w:val="center"/>
          </w:tcPr>
          <w:p w14:paraId="7F1F852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（31）骨灰出境服务</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17F4E9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5000起</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F9B7A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元/例</w:t>
            </w:r>
          </w:p>
        </w:tc>
        <w:tc>
          <w:tcPr>
            <w:tcW w:w="1298" w:type="dxa"/>
            <w:vMerge w:val="continue"/>
            <w:tcBorders>
              <w:left w:val="single" w:color="000000" w:sz="4" w:space="0"/>
              <w:bottom w:val="single" w:color="000000" w:sz="4" w:space="0"/>
              <w:right w:val="single" w:color="000000" w:sz="4" w:space="0"/>
            </w:tcBorders>
            <w:shd w:val="clear"/>
            <w:vAlign w:val="center"/>
          </w:tcPr>
          <w:p w14:paraId="7118287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2135" w:type="dxa"/>
            <w:vMerge w:val="continue"/>
            <w:tcBorders>
              <w:left w:val="single" w:color="000000" w:sz="4" w:space="0"/>
              <w:bottom w:val="single" w:color="000000" w:sz="4" w:space="0"/>
              <w:right w:val="single" w:color="000000" w:sz="4" w:space="0"/>
            </w:tcBorders>
            <w:shd w:val="clear"/>
            <w:vAlign w:val="center"/>
          </w:tcPr>
          <w:p w14:paraId="50F5E53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p>
        </w:tc>
        <w:tc>
          <w:tcPr>
            <w:tcW w:w="11271" w:type="dxa"/>
            <w:tcBorders>
              <w:top w:val="single" w:color="000000" w:sz="4" w:space="0"/>
              <w:left w:val="single" w:color="000000" w:sz="4" w:space="0"/>
              <w:bottom w:val="single" w:color="000000" w:sz="4" w:space="0"/>
              <w:right w:val="single" w:color="000000" w:sz="4" w:space="0"/>
            </w:tcBorders>
            <w:shd w:val="clear"/>
            <w:vAlign w:val="center"/>
          </w:tcPr>
          <w:p w14:paraId="6CA046E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highlight w:val="none"/>
                <w:lang w:val="en-US" w:eastAsia="zh-CN" w:bidi="ar-SA"/>
                <w14:textFill>
                  <w14:solidFill>
                    <w14:schemeClr w14:val="tx1"/>
                  </w14:solidFill>
                </w14:textFill>
              </w:rPr>
              <w:t>骨灰出境证明材料、报关、公证、骨灰包装等服务。</w:t>
            </w:r>
          </w:p>
        </w:tc>
      </w:tr>
    </w:tbl>
    <w:p w14:paraId="5122557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p>
    <w:p w14:paraId="12B4A6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p>
    <w:p w14:paraId="38B8E72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p>
    <w:p w14:paraId="49CF224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p>
    <w:p w14:paraId="663191C1">
      <w:pPr>
        <w:pStyle w:val="2"/>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p>
    <w:p w14:paraId="59E4FE13">
      <w:pPr>
        <w:pStyle w:val="3"/>
        <w:jc w:val="center"/>
        <w:rPr>
          <w:rFonts w:hint="default"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highlight w:val="none"/>
          <w:lang w:val="en-US" w:eastAsia="zh-CN" w:bidi="ar-SA"/>
          <w14:textFill>
            <w14:solidFill>
              <w14:schemeClr w14:val="tx1"/>
            </w14:solidFill>
          </w14:textFill>
        </w:rPr>
        <w:t>便民服务项目</w:t>
      </w:r>
    </w:p>
    <w:tbl>
      <w:tblPr>
        <w:tblW w:w="22367"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00"/>
        <w:gridCol w:w="1467"/>
        <w:gridCol w:w="2700"/>
        <w:gridCol w:w="3402"/>
        <w:gridCol w:w="3402"/>
        <w:gridCol w:w="10596"/>
      </w:tblGrid>
      <w:tr w14:paraId="70C2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4F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167" w:type="dxa"/>
            <w:gridSpan w:val="2"/>
            <w:tcBorders>
              <w:top w:val="single" w:color="000000" w:sz="4" w:space="0"/>
              <w:left w:val="single" w:color="000000" w:sz="4" w:space="0"/>
              <w:bottom w:val="single" w:color="000000" w:sz="4" w:space="0"/>
              <w:right w:val="single" w:color="000000" w:sz="4" w:space="0"/>
            </w:tcBorders>
            <w:shd w:val="clear"/>
            <w:vAlign w:val="center"/>
          </w:tcPr>
          <w:p w14:paraId="2A91876D">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服务项目</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7AE768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收费标准</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3873F71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计费单位</w:t>
            </w:r>
          </w:p>
        </w:tc>
        <w:tc>
          <w:tcPr>
            <w:tcW w:w="10596" w:type="dxa"/>
            <w:tcBorders>
              <w:top w:val="single" w:color="000000" w:sz="4" w:space="0"/>
              <w:left w:val="single" w:color="000000" w:sz="4" w:space="0"/>
              <w:bottom w:val="single" w:color="000000" w:sz="4" w:space="0"/>
              <w:right w:val="single" w:color="000000" w:sz="4" w:space="0"/>
            </w:tcBorders>
            <w:shd w:val="clear"/>
            <w:vAlign w:val="center"/>
          </w:tcPr>
          <w:p w14:paraId="76AF26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备注</w:t>
            </w:r>
          </w:p>
        </w:tc>
      </w:tr>
      <w:tr w14:paraId="4C81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31972A">
            <w:pPr>
              <w:jc w:val="center"/>
              <w:rPr>
                <w:rFonts w:hint="eastAsia" w:ascii="宋体" w:hAnsi="宋体" w:eastAsia="宋体" w:cs="宋体"/>
                <w:i w:val="0"/>
                <w:iCs w:val="0"/>
                <w:color w:val="000000"/>
                <w:sz w:val="22"/>
                <w:szCs w:val="22"/>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8BD5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便民服务</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178EE1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（1）祭祀区</w:t>
            </w:r>
          </w:p>
        </w:tc>
        <w:tc>
          <w:tcPr>
            <w:tcW w:w="3402" w:type="dxa"/>
            <w:tcBorders>
              <w:top w:val="single" w:color="000000" w:sz="4" w:space="0"/>
              <w:left w:val="single" w:color="000000" w:sz="4" w:space="0"/>
              <w:bottom w:val="single" w:color="000000" w:sz="4" w:space="0"/>
              <w:right w:val="single" w:color="000000" w:sz="4" w:space="0"/>
            </w:tcBorders>
            <w:shd w:val="clear"/>
            <w:noWrap/>
            <w:vAlign w:val="center"/>
          </w:tcPr>
          <w:p w14:paraId="333EB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免费</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29BA5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元/次</w:t>
            </w:r>
          </w:p>
        </w:tc>
        <w:tc>
          <w:tcPr>
            <w:tcW w:w="10596" w:type="dxa"/>
            <w:tcBorders>
              <w:top w:val="single" w:color="000000" w:sz="4" w:space="0"/>
              <w:left w:val="single" w:color="000000" w:sz="4" w:space="0"/>
              <w:bottom w:val="single" w:color="000000" w:sz="4" w:space="0"/>
              <w:right w:val="single" w:color="000000" w:sz="4" w:space="0"/>
            </w:tcBorders>
            <w:shd w:val="clear"/>
            <w:noWrap/>
            <w:vAlign w:val="center"/>
          </w:tcPr>
          <w:p w14:paraId="78C46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按传统习俗，提供治丧祭祀专用的公共场所。</w:t>
            </w:r>
          </w:p>
        </w:tc>
      </w:tr>
      <w:tr w14:paraId="61E5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55EEAA">
            <w:pPr>
              <w:jc w:val="center"/>
              <w:rPr>
                <w:rFonts w:hint="eastAsia" w:ascii="宋体" w:hAnsi="宋体" w:eastAsia="宋体" w:cs="宋体"/>
                <w:i w:val="0"/>
                <w:iCs w:val="0"/>
                <w:color w:val="000000"/>
                <w:sz w:val="22"/>
                <w:szCs w:val="22"/>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30120A">
            <w:pPr>
              <w:jc w:val="center"/>
              <w:rPr>
                <w:rFonts w:hint="eastAsia" w:ascii="宋体" w:hAnsi="宋体" w:eastAsia="宋体" w:cs="宋体"/>
                <w:i w:val="0"/>
                <w:iCs w:val="0"/>
                <w:color w:val="000000"/>
                <w:sz w:val="28"/>
                <w:szCs w:val="28"/>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6C033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（2）整理遗体服务</w:t>
            </w:r>
          </w:p>
        </w:tc>
        <w:tc>
          <w:tcPr>
            <w:tcW w:w="3402" w:type="dxa"/>
            <w:tcBorders>
              <w:top w:val="single" w:color="000000" w:sz="4" w:space="0"/>
              <w:left w:val="single" w:color="000000" w:sz="4" w:space="0"/>
              <w:bottom w:val="single" w:color="000000" w:sz="4" w:space="0"/>
              <w:right w:val="single" w:color="000000" w:sz="4" w:space="0"/>
            </w:tcBorders>
            <w:shd w:val="clear"/>
            <w:noWrap/>
            <w:vAlign w:val="center"/>
          </w:tcPr>
          <w:p w14:paraId="3825F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免费</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4D185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元/具</w:t>
            </w:r>
          </w:p>
        </w:tc>
        <w:tc>
          <w:tcPr>
            <w:tcW w:w="10596" w:type="dxa"/>
            <w:tcBorders>
              <w:top w:val="single" w:color="000000" w:sz="4" w:space="0"/>
              <w:left w:val="single" w:color="000000" w:sz="4" w:space="0"/>
              <w:bottom w:val="single" w:color="000000" w:sz="4" w:space="0"/>
              <w:right w:val="single" w:color="000000" w:sz="4" w:space="0"/>
            </w:tcBorders>
            <w:shd w:val="clear"/>
            <w:noWrap/>
            <w:vAlign w:val="center"/>
          </w:tcPr>
          <w:p w14:paraId="167FD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对遗体进行整理衣物、纠正体位、整理面部仪容等服务。</w:t>
            </w:r>
          </w:p>
        </w:tc>
      </w:tr>
      <w:tr w14:paraId="5244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E1BF1F">
            <w:pPr>
              <w:jc w:val="center"/>
              <w:rPr>
                <w:rFonts w:hint="eastAsia" w:ascii="宋体" w:hAnsi="宋体" w:eastAsia="宋体" w:cs="宋体"/>
                <w:i w:val="0"/>
                <w:iCs w:val="0"/>
                <w:color w:val="000000"/>
                <w:sz w:val="22"/>
                <w:szCs w:val="22"/>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D4A815">
            <w:pPr>
              <w:jc w:val="center"/>
              <w:rPr>
                <w:rFonts w:hint="eastAsia" w:ascii="宋体" w:hAnsi="宋体" w:eastAsia="宋体" w:cs="宋体"/>
                <w:i w:val="0"/>
                <w:iCs w:val="0"/>
                <w:color w:val="000000"/>
                <w:sz w:val="28"/>
                <w:szCs w:val="28"/>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64F95A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（3）遗体入殓服务</w:t>
            </w:r>
          </w:p>
        </w:tc>
        <w:tc>
          <w:tcPr>
            <w:tcW w:w="3402" w:type="dxa"/>
            <w:tcBorders>
              <w:top w:val="single" w:color="000000" w:sz="4" w:space="0"/>
              <w:left w:val="single" w:color="000000" w:sz="4" w:space="0"/>
              <w:bottom w:val="single" w:color="000000" w:sz="4" w:space="0"/>
              <w:right w:val="single" w:color="000000" w:sz="4" w:space="0"/>
            </w:tcBorders>
            <w:shd w:val="clear"/>
            <w:noWrap/>
            <w:vAlign w:val="center"/>
          </w:tcPr>
          <w:p w14:paraId="322CD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免费</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07460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元/具</w:t>
            </w:r>
          </w:p>
        </w:tc>
        <w:tc>
          <w:tcPr>
            <w:tcW w:w="10596" w:type="dxa"/>
            <w:tcBorders>
              <w:top w:val="single" w:color="000000" w:sz="4" w:space="0"/>
              <w:left w:val="single" w:color="000000" w:sz="4" w:space="0"/>
              <w:bottom w:val="single" w:color="000000" w:sz="4" w:space="0"/>
              <w:right w:val="single" w:color="000000" w:sz="4" w:space="0"/>
            </w:tcBorders>
            <w:shd w:val="clear"/>
            <w:noWrap/>
            <w:vAlign w:val="center"/>
          </w:tcPr>
          <w:p w14:paraId="708ECB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将遗体装殓入卫生火化棺的服务。</w:t>
            </w:r>
          </w:p>
        </w:tc>
      </w:tr>
      <w:tr w14:paraId="46FA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DC0047">
            <w:pPr>
              <w:jc w:val="center"/>
              <w:rPr>
                <w:rFonts w:hint="eastAsia" w:ascii="宋体" w:hAnsi="宋体" w:eastAsia="宋体" w:cs="宋体"/>
                <w:i w:val="0"/>
                <w:iCs w:val="0"/>
                <w:color w:val="000000"/>
                <w:sz w:val="22"/>
                <w:szCs w:val="22"/>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D548FB">
            <w:pPr>
              <w:jc w:val="center"/>
              <w:rPr>
                <w:rFonts w:hint="eastAsia" w:ascii="宋体" w:hAnsi="宋体" w:eastAsia="宋体" w:cs="宋体"/>
                <w:i w:val="0"/>
                <w:iCs w:val="0"/>
                <w:color w:val="000000"/>
                <w:sz w:val="28"/>
                <w:szCs w:val="28"/>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55A053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（4）抬棺服务</w:t>
            </w:r>
          </w:p>
        </w:tc>
        <w:tc>
          <w:tcPr>
            <w:tcW w:w="3402" w:type="dxa"/>
            <w:tcBorders>
              <w:top w:val="single" w:color="000000" w:sz="4" w:space="0"/>
              <w:left w:val="single" w:color="000000" w:sz="4" w:space="0"/>
              <w:bottom w:val="single" w:color="000000" w:sz="4" w:space="0"/>
              <w:right w:val="single" w:color="000000" w:sz="4" w:space="0"/>
            </w:tcBorders>
            <w:shd w:val="clear"/>
            <w:noWrap/>
            <w:vAlign w:val="center"/>
          </w:tcPr>
          <w:p w14:paraId="003D9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免费</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6D0C1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元/具</w:t>
            </w:r>
          </w:p>
        </w:tc>
        <w:tc>
          <w:tcPr>
            <w:tcW w:w="10596" w:type="dxa"/>
            <w:tcBorders>
              <w:top w:val="single" w:color="000000" w:sz="4" w:space="0"/>
              <w:left w:val="single" w:color="000000" w:sz="4" w:space="0"/>
              <w:bottom w:val="single" w:color="000000" w:sz="4" w:space="0"/>
              <w:right w:val="single" w:color="000000" w:sz="4" w:space="0"/>
            </w:tcBorders>
            <w:shd w:val="clear"/>
            <w:noWrap/>
            <w:vAlign w:val="center"/>
          </w:tcPr>
          <w:p w14:paraId="31A33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按传统习俗，指导和协助丧属搬抬灵柩的服务。</w:t>
            </w:r>
          </w:p>
        </w:tc>
      </w:tr>
      <w:tr w14:paraId="34FC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21D01A">
            <w:pPr>
              <w:jc w:val="center"/>
              <w:rPr>
                <w:rFonts w:hint="eastAsia" w:ascii="宋体" w:hAnsi="宋体" w:eastAsia="宋体" w:cs="宋体"/>
                <w:i w:val="0"/>
                <w:iCs w:val="0"/>
                <w:color w:val="000000"/>
                <w:sz w:val="22"/>
                <w:szCs w:val="22"/>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444A03">
            <w:pPr>
              <w:jc w:val="center"/>
              <w:rPr>
                <w:rFonts w:hint="eastAsia" w:ascii="宋体" w:hAnsi="宋体" w:eastAsia="宋体" w:cs="宋体"/>
                <w:i w:val="0"/>
                <w:iCs w:val="0"/>
                <w:color w:val="000000"/>
                <w:sz w:val="28"/>
                <w:szCs w:val="28"/>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062554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（5）场地消毒</w:t>
            </w:r>
          </w:p>
        </w:tc>
        <w:tc>
          <w:tcPr>
            <w:tcW w:w="3402" w:type="dxa"/>
            <w:tcBorders>
              <w:top w:val="single" w:color="000000" w:sz="4" w:space="0"/>
              <w:left w:val="single" w:color="000000" w:sz="4" w:space="0"/>
              <w:bottom w:val="single" w:color="000000" w:sz="4" w:space="0"/>
              <w:right w:val="single" w:color="000000" w:sz="4" w:space="0"/>
            </w:tcBorders>
            <w:shd w:val="clear"/>
            <w:noWrap/>
            <w:vAlign w:val="center"/>
          </w:tcPr>
          <w:p w14:paraId="52B45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免费</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1AC3E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元/具</w:t>
            </w:r>
          </w:p>
        </w:tc>
        <w:tc>
          <w:tcPr>
            <w:tcW w:w="10596" w:type="dxa"/>
            <w:tcBorders>
              <w:top w:val="single" w:color="000000" w:sz="4" w:space="0"/>
              <w:left w:val="single" w:color="000000" w:sz="4" w:space="0"/>
              <w:bottom w:val="single" w:color="000000" w:sz="4" w:space="0"/>
              <w:right w:val="single" w:color="000000" w:sz="4" w:space="0"/>
            </w:tcBorders>
            <w:shd w:val="clear"/>
            <w:noWrap/>
            <w:vAlign w:val="center"/>
          </w:tcPr>
          <w:p w14:paraId="4A8F63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接运时遗体所在区域场地消毒。</w:t>
            </w:r>
          </w:p>
        </w:tc>
      </w:tr>
      <w:tr w14:paraId="7487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7194CE">
            <w:pPr>
              <w:jc w:val="center"/>
              <w:rPr>
                <w:rFonts w:hint="eastAsia" w:ascii="宋体" w:hAnsi="宋体" w:eastAsia="宋体" w:cs="宋体"/>
                <w:i w:val="0"/>
                <w:iCs w:val="0"/>
                <w:color w:val="000000"/>
                <w:sz w:val="22"/>
                <w:szCs w:val="22"/>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195352">
            <w:pPr>
              <w:jc w:val="center"/>
              <w:rPr>
                <w:rFonts w:hint="eastAsia" w:ascii="宋体" w:hAnsi="宋体" w:eastAsia="宋体" w:cs="宋体"/>
                <w:i w:val="0"/>
                <w:iCs w:val="0"/>
                <w:color w:val="000000"/>
                <w:sz w:val="28"/>
                <w:szCs w:val="28"/>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694556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（6）馆内殡仪服务引导</w:t>
            </w:r>
          </w:p>
        </w:tc>
        <w:tc>
          <w:tcPr>
            <w:tcW w:w="3402" w:type="dxa"/>
            <w:tcBorders>
              <w:top w:val="single" w:color="000000" w:sz="4" w:space="0"/>
              <w:left w:val="single" w:color="000000" w:sz="4" w:space="0"/>
              <w:bottom w:val="single" w:color="000000" w:sz="4" w:space="0"/>
              <w:right w:val="single" w:color="000000" w:sz="4" w:space="0"/>
            </w:tcBorders>
            <w:shd w:val="clear"/>
            <w:noWrap/>
            <w:vAlign w:val="center"/>
          </w:tcPr>
          <w:p w14:paraId="4B774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免费</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2CC9F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元/具</w:t>
            </w:r>
          </w:p>
        </w:tc>
        <w:tc>
          <w:tcPr>
            <w:tcW w:w="10596" w:type="dxa"/>
            <w:tcBorders>
              <w:top w:val="single" w:color="000000" w:sz="4" w:space="0"/>
              <w:left w:val="single" w:color="000000" w:sz="4" w:space="0"/>
              <w:bottom w:val="single" w:color="000000" w:sz="4" w:space="0"/>
              <w:right w:val="single" w:color="000000" w:sz="4" w:space="0"/>
            </w:tcBorders>
            <w:shd w:val="clear"/>
            <w:noWrap/>
            <w:vAlign w:val="center"/>
          </w:tcPr>
          <w:p w14:paraId="3FAC57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馆内引导丧属开展殡仪服务。</w:t>
            </w:r>
          </w:p>
        </w:tc>
      </w:tr>
      <w:tr w14:paraId="1E1E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93526E">
            <w:pPr>
              <w:jc w:val="center"/>
              <w:rPr>
                <w:rFonts w:hint="eastAsia" w:ascii="宋体" w:hAnsi="宋体" w:eastAsia="宋体" w:cs="宋体"/>
                <w:i w:val="0"/>
                <w:iCs w:val="0"/>
                <w:color w:val="000000"/>
                <w:sz w:val="22"/>
                <w:szCs w:val="22"/>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07D3CE">
            <w:pPr>
              <w:jc w:val="center"/>
              <w:rPr>
                <w:rFonts w:hint="eastAsia" w:ascii="宋体" w:hAnsi="宋体" w:eastAsia="宋体" w:cs="宋体"/>
                <w:i w:val="0"/>
                <w:iCs w:val="0"/>
                <w:color w:val="000000"/>
                <w:sz w:val="28"/>
                <w:szCs w:val="28"/>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0A89D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（7）看认遗体服务</w:t>
            </w:r>
          </w:p>
        </w:tc>
        <w:tc>
          <w:tcPr>
            <w:tcW w:w="3402" w:type="dxa"/>
            <w:tcBorders>
              <w:top w:val="single" w:color="000000" w:sz="4" w:space="0"/>
              <w:left w:val="single" w:color="000000" w:sz="4" w:space="0"/>
              <w:bottom w:val="single" w:color="000000" w:sz="4" w:space="0"/>
              <w:right w:val="single" w:color="000000" w:sz="4" w:space="0"/>
            </w:tcBorders>
            <w:shd w:val="clear"/>
            <w:noWrap/>
            <w:vAlign w:val="center"/>
          </w:tcPr>
          <w:p w14:paraId="7B68C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免费</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6DC25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元/次/具</w:t>
            </w:r>
          </w:p>
        </w:tc>
        <w:tc>
          <w:tcPr>
            <w:tcW w:w="10596" w:type="dxa"/>
            <w:tcBorders>
              <w:top w:val="single" w:color="000000" w:sz="4" w:space="0"/>
              <w:left w:val="single" w:color="000000" w:sz="4" w:space="0"/>
              <w:bottom w:val="single" w:color="000000" w:sz="4" w:space="0"/>
              <w:right w:val="single" w:color="000000" w:sz="4" w:space="0"/>
            </w:tcBorders>
            <w:shd w:val="clear"/>
            <w:noWrap/>
            <w:vAlign w:val="center"/>
          </w:tcPr>
          <w:p w14:paraId="796E12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提供独立辨识场所的服务，丧属看认遗体并核实、确认姓名、年龄、接运地点等信息。</w:t>
            </w:r>
          </w:p>
        </w:tc>
      </w:tr>
      <w:tr w14:paraId="1C44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89F41C">
            <w:pPr>
              <w:jc w:val="center"/>
              <w:rPr>
                <w:rFonts w:hint="eastAsia" w:ascii="宋体" w:hAnsi="宋体" w:eastAsia="宋体" w:cs="宋体"/>
                <w:i w:val="0"/>
                <w:iCs w:val="0"/>
                <w:color w:val="000000"/>
                <w:sz w:val="22"/>
                <w:szCs w:val="22"/>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714F8F">
            <w:pPr>
              <w:jc w:val="center"/>
              <w:rPr>
                <w:rFonts w:hint="eastAsia" w:ascii="宋体" w:hAnsi="宋体" w:eastAsia="宋体" w:cs="宋体"/>
                <w:i w:val="0"/>
                <w:iCs w:val="0"/>
                <w:color w:val="000000"/>
                <w:sz w:val="28"/>
                <w:szCs w:val="28"/>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1CBFF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（8）代安放骨灰服务</w:t>
            </w:r>
          </w:p>
        </w:tc>
        <w:tc>
          <w:tcPr>
            <w:tcW w:w="3402" w:type="dxa"/>
            <w:tcBorders>
              <w:top w:val="single" w:color="000000" w:sz="4" w:space="0"/>
              <w:left w:val="single" w:color="000000" w:sz="4" w:space="0"/>
              <w:bottom w:val="single" w:color="000000" w:sz="4" w:space="0"/>
              <w:right w:val="single" w:color="000000" w:sz="4" w:space="0"/>
            </w:tcBorders>
            <w:shd w:val="clear"/>
            <w:noWrap/>
            <w:vAlign w:val="center"/>
          </w:tcPr>
          <w:p w14:paraId="51DA3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免费</w:t>
            </w:r>
          </w:p>
        </w:tc>
        <w:tc>
          <w:tcPr>
            <w:tcW w:w="3402" w:type="dxa"/>
            <w:tcBorders>
              <w:top w:val="single" w:color="000000" w:sz="4" w:space="0"/>
              <w:left w:val="single" w:color="000000" w:sz="4" w:space="0"/>
              <w:bottom w:val="single" w:color="000000" w:sz="4" w:space="0"/>
              <w:right w:val="single" w:color="000000" w:sz="4" w:space="0"/>
            </w:tcBorders>
            <w:shd w:val="clear"/>
            <w:vAlign w:val="center"/>
          </w:tcPr>
          <w:p w14:paraId="3D6EC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元/次</w:t>
            </w:r>
          </w:p>
        </w:tc>
        <w:tc>
          <w:tcPr>
            <w:tcW w:w="10596" w:type="dxa"/>
            <w:tcBorders>
              <w:top w:val="single" w:color="000000" w:sz="4" w:space="0"/>
              <w:left w:val="single" w:color="000000" w:sz="4" w:space="0"/>
              <w:bottom w:val="single" w:color="000000" w:sz="4" w:space="0"/>
              <w:right w:val="single" w:color="000000" w:sz="4" w:space="0"/>
            </w:tcBorders>
            <w:shd w:val="clear"/>
            <w:noWrap/>
            <w:vAlign w:val="center"/>
          </w:tcPr>
          <w:p w14:paraId="14F153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由工作人员代丧属将骨灰安放到指定寄存格位。</w:t>
            </w:r>
          </w:p>
        </w:tc>
      </w:tr>
    </w:tbl>
    <w:p w14:paraId="33E16FB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p>
    <w:p w14:paraId="103EA69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市场调节价是指由经营者自主制定，通过市场竞争形成的价格。经营者要按照公平、合法和诚实信用原则，依据生产经营成本和市场供求状况自主定价。</w:t>
      </w:r>
    </w:p>
    <w:p w14:paraId="0A1C6F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价格监管单位：玉林市市场监督管理局</w:t>
      </w:r>
    </w:p>
    <w:p w14:paraId="175F02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1"/>
          <w:szCs w:val="21"/>
          <w:highlight w:val="none"/>
          <w:lang w:val="en-US" w:eastAsia="zh-CN" w:bidi="ar-SA"/>
          <w14:textFill>
            <w14:solidFill>
              <w14:schemeClr w14:val="tx1"/>
            </w14:solidFill>
          </w14:textFill>
        </w:rPr>
        <w:t>政务服务便民热线：12345   市场监管投诉举报电话：12315  玉林市民政局监督电话：0775-2681528</w:t>
      </w:r>
    </w:p>
    <w:p w14:paraId="7A1C7DEB">
      <w:pPr>
        <w:pStyle w:val="3"/>
        <w:ind w:left="0" w:leftChars="0" w:firstLine="0" w:firstLineChars="0"/>
        <w:jc w:val="center"/>
        <w:rPr>
          <w:rFonts w:hint="eastAsia" w:ascii="Times New Roman" w:hAnsi="Times New Roman" w:eastAsia="方正小标宋简体" w:cs="Times New Roman"/>
          <w:color w:val="000000" w:themeColor="text1"/>
          <w:kern w:val="2"/>
          <w:sz w:val="44"/>
          <w:szCs w:val="52"/>
          <w:highlight w:val="none"/>
          <w:lang w:val="en-US" w:eastAsia="zh-CN" w:bidi="ar-SA"/>
          <w14:textFill>
            <w14:solidFill>
              <w14:schemeClr w14:val="tx1"/>
            </w14:solidFill>
          </w14:textFill>
        </w:rPr>
      </w:pPr>
    </w:p>
    <w:sectPr>
      <w:pgSz w:w="23811" w:h="16838" w:orient="landscape"/>
      <w:pgMar w:top="493" w:right="550" w:bottom="437" w:left="5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258A0"/>
    <w:rsid w:val="206258A0"/>
    <w:rsid w:val="56945417"/>
    <w:rsid w:val="74DA5B41"/>
    <w:rsid w:val="75B84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Body Text Indent1"/>
    <w:qFormat/>
    <w:uiPriority w:val="0"/>
    <w:pPr>
      <w:widowControl w:val="0"/>
      <w:spacing w:after="120" w:afterLines="0"/>
      <w:ind w:left="420" w:leftChars="200"/>
      <w:jc w:val="both"/>
    </w:pPr>
    <w:rPr>
      <w:rFonts w:ascii="Times New Roman" w:hAnsi="Times New Roman" w:eastAsia="仿宋_GB2312" w:cs="Times New Roman"/>
      <w:kern w:val="2"/>
      <w:sz w:val="32"/>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uiPriority w:val="0"/>
    <w:rPr>
      <w:rFonts w:hint="eastAsia" w:ascii="宋体" w:hAnsi="宋体" w:eastAsia="宋体" w:cs="宋体"/>
      <w:color w:val="000000"/>
      <w:sz w:val="22"/>
      <w:szCs w:val="22"/>
      <w:u w:val="none"/>
    </w:rPr>
  </w:style>
  <w:style w:type="character" w:customStyle="1" w:styleId="11">
    <w:name w:val="font0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2025-09-17T04:31:00Z</dcterms:created>
  <dc:creator>持之以恒</dc:creator>
  <cp:lastModifiedBy>持之以恒</cp:lastModifiedBy>
  <dcterms:modified xsi:type="dcterms:W3CDTF">2025-09-17T06:55:06Z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FE2895ADFF7F47AC8C8C357A605CC4FE_11</vt:lpwstr>
  </property>
  <property fmtid="{D5CDD505-2E9C-101B-9397-08002B2CF9AE}" pid="4" name="KSOTemplateDocerSaveRecord">
    <vt:lpwstr>eyJoZGlkIjoiMjczNTE1MmMwMjM4NWM1ZjMxMDA5NGRiYTFlMzdmNjYiLCJ1c2VySWQiOiIzODUzNDEzOTkifQ==</vt:lpwstr>
  </property>
</Properties>
</file>